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DB3A3" w14:textId="16859BA3" w:rsidR="00EA35EC" w:rsidRDefault="00990BC0">
      <w:pPr>
        <w:pStyle w:val="CustomTitle"/>
        <w:jc w:val="center"/>
      </w:pPr>
      <w:r>
        <w:t>Northeast TN</w:t>
      </w:r>
      <w:r w:rsidR="008C6FC1" w:rsidRPr="008C6FC1">
        <w:t> </w:t>
      </w:r>
      <w:r w:rsidR="00EA35EC">
        <w:t>Healthcare Workforce Philanthropy Research</w:t>
      </w:r>
    </w:p>
    <w:p w14:paraId="76B3D93A" w14:textId="3D26B8F9" w:rsidR="00AE06AC" w:rsidRDefault="002663BD">
      <w:pPr>
        <w:pStyle w:val="CustomBody"/>
        <w:rPr>
          <w:rFonts w:ascii="Segoe UI" w:hAnsi="Segoe UI" w:cs="Segoe UI"/>
          <w:b/>
          <w:bCs/>
          <w:sz w:val="36"/>
          <w:szCs w:val="36"/>
        </w:rPr>
      </w:pPr>
      <w:r w:rsidRPr="002663BD">
        <w:rPr>
          <w:rFonts w:ascii="Segoe UI" w:hAnsi="Segoe UI" w:cs="Segoe UI"/>
          <w:b/>
          <w:bCs/>
          <w:noProof/>
          <w:sz w:val="36"/>
          <w:szCs w:val="36"/>
        </w:rPr>
        <w:drawing>
          <wp:inline distT="0" distB="0" distL="0" distR="0" wp14:anchorId="296E22DF" wp14:editId="36050CFE">
            <wp:extent cx="8229600" cy="4461003"/>
            <wp:effectExtent l="0" t="0" r="0" b="0"/>
            <wp:docPr id="923717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17108" name=""/>
                    <pic:cNvPicPr/>
                  </pic:nvPicPr>
                  <pic:blipFill rotWithShape="1">
                    <a:blip r:embed="rId8"/>
                    <a:srcRect t="18690"/>
                    <a:stretch>
                      <a:fillRect/>
                    </a:stretch>
                  </pic:blipFill>
                  <pic:spPr bwMode="auto">
                    <a:xfrm>
                      <a:off x="0" y="0"/>
                      <a:ext cx="8229600" cy="4461003"/>
                    </a:xfrm>
                    <a:prstGeom prst="rect">
                      <a:avLst/>
                    </a:prstGeom>
                    <a:ln>
                      <a:noFill/>
                    </a:ln>
                    <a:extLst>
                      <a:ext uri="{53640926-AAD7-44D8-BBD7-CCE9431645EC}">
                        <a14:shadowObscured xmlns:a14="http://schemas.microsoft.com/office/drawing/2010/main"/>
                      </a:ext>
                    </a:extLst>
                  </pic:spPr>
                </pic:pic>
              </a:graphicData>
            </a:graphic>
          </wp:inline>
        </w:drawing>
      </w:r>
    </w:p>
    <w:p w14:paraId="5B7C09C9" w14:textId="77777777" w:rsidR="0096017E" w:rsidRDefault="0096017E">
      <w:pPr>
        <w:pStyle w:val="CustomBody"/>
        <w:rPr>
          <w:rFonts w:ascii="Segoe UI" w:hAnsi="Segoe UI" w:cs="Segoe UI"/>
          <w:b/>
          <w:bCs/>
          <w:sz w:val="36"/>
          <w:szCs w:val="36"/>
        </w:rPr>
      </w:pPr>
    </w:p>
    <w:p w14:paraId="18B62420" w14:textId="77777777" w:rsidR="0096017E" w:rsidRDefault="0096017E" w:rsidP="0096017E">
      <w:pPr>
        <w:pStyle w:val="CustomBody"/>
        <w:rPr>
          <w:rFonts w:ascii="Segoe UI" w:hAnsi="Segoe UI" w:cs="Segoe UI"/>
          <w:b/>
          <w:bCs/>
          <w:sz w:val="36"/>
          <w:szCs w:val="36"/>
        </w:rPr>
      </w:pPr>
      <w:r>
        <w:rPr>
          <w:rFonts w:ascii="Segoe UI" w:hAnsi="Segoe UI" w:cs="Segoe UI"/>
          <w:b/>
          <w:bCs/>
          <w:sz w:val="36"/>
          <w:szCs w:val="36"/>
        </w:rPr>
        <w:lastRenderedPageBreak/>
        <w:t>Northeast TN</w:t>
      </w:r>
      <w:r w:rsidRPr="008C6FC1">
        <w:rPr>
          <w:rFonts w:ascii="Segoe UI" w:hAnsi="Segoe UI" w:cs="Segoe UI"/>
          <w:b/>
          <w:bCs/>
          <w:sz w:val="36"/>
          <w:szCs w:val="36"/>
        </w:rPr>
        <w:t> </w:t>
      </w:r>
      <w:r>
        <w:rPr>
          <w:rFonts w:ascii="Segoe UI" w:hAnsi="Segoe UI" w:cs="Segoe UI"/>
          <w:b/>
          <w:bCs/>
          <w:sz w:val="36"/>
          <w:szCs w:val="36"/>
        </w:rPr>
        <w:t>— Programmatic Philanthropic Investments Supporting Healthcare Workforce Development (Past 5 Years)</w:t>
      </w:r>
    </w:p>
    <w:tbl>
      <w:tblPr>
        <w:tblW w:w="12944" w:type="dxa"/>
        <w:tblCellSpacing w:w="15" w:type="dxa"/>
        <w:tblInd w:w="8" w:type="dxa"/>
        <w:tblCellMar>
          <w:top w:w="15" w:type="dxa"/>
          <w:left w:w="15" w:type="dxa"/>
          <w:bottom w:w="15" w:type="dxa"/>
          <w:right w:w="15" w:type="dxa"/>
        </w:tblCellMar>
        <w:tblLook w:val="04A0" w:firstRow="1" w:lastRow="0" w:firstColumn="1" w:lastColumn="0" w:noHBand="0" w:noVBand="1"/>
      </w:tblPr>
      <w:tblGrid>
        <w:gridCol w:w="104"/>
        <w:gridCol w:w="1765"/>
        <w:gridCol w:w="1685"/>
        <w:gridCol w:w="5613"/>
        <w:gridCol w:w="1039"/>
        <w:gridCol w:w="1334"/>
        <w:gridCol w:w="1404"/>
      </w:tblGrid>
      <w:tr w:rsidR="00AE06AC" w14:paraId="0E04E585" w14:textId="77777777" w:rsidTr="005E2C09">
        <w:trPr>
          <w:tblCellSpacing w:w="15" w:type="dxa"/>
        </w:trPr>
        <w:tc>
          <w:tcPr>
            <w:tcW w:w="59" w:type="dxa"/>
            <w:tcBorders>
              <w:top w:val="nil"/>
              <w:left w:val="nil"/>
              <w:bottom w:val="nil"/>
              <w:right w:val="nil"/>
            </w:tcBorders>
            <w:tcMar>
              <w:top w:w="0" w:type="dxa"/>
              <w:left w:w="0" w:type="dxa"/>
              <w:bottom w:w="0" w:type="dxa"/>
              <w:right w:w="0" w:type="dxa"/>
            </w:tcMar>
            <w:vAlign w:val="center"/>
          </w:tcPr>
          <w:p w14:paraId="28AF86A3" w14:textId="77777777" w:rsidR="00AE06AC" w:rsidRDefault="00AE06AC" w:rsidP="005E2C09"/>
        </w:tc>
        <w:tc>
          <w:tcPr>
            <w:tcW w:w="1735"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70CCF221" w14:textId="77777777" w:rsidR="00AE06AC" w:rsidRDefault="00AE06AC" w:rsidP="005E2C09">
            <w:pPr>
              <w:pStyle w:val="CustomBody"/>
              <w:spacing w:after="0" w:line="240" w:lineRule="auto"/>
              <w:jc w:val="center"/>
              <w:rPr>
                <w:b/>
                <w:bCs/>
              </w:rPr>
            </w:pPr>
            <w:r w:rsidRPr="008C74F3">
              <w:rPr>
                <w:rFonts w:ascii="Arial" w:eastAsia="Times New Roman" w:hAnsi="Arial" w:cs="Arial"/>
                <w:b/>
                <w:bCs/>
                <w:kern w:val="0"/>
                <w:szCs w:val="20"/>
                <w14:ligatures w14:val="none"/>
              </w:rPr>
              <w:t>Philanthropy (Funder)</w:t>
            </w:r>
          </w:p>
        </w:tc>
        <w:tc>
          <w:tcPr>
            <w:tcW w:w="1655"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0171D0CE" w14:textId="77777777" w:rsidR="00AE06AC" w:rsidRDefault="00AE06AC" w:rsidP="005E2C09">
            <w:pPr>
              <w:pStyle w:val="CustomBody"/>
              <w:spacing w:after="0" w:line="240" w:lineRule="auto"/>
            </w:pPr>
            <w:r w:rsidRPr="008C74F3">
              <w:rPr>
                <w:rFonts w:ascii="Arial" w:eastAsia="Times New Roman" w:hAnsi="Arial" w:cs="Arial"/>
                <w:b/>
                <w:bCs/>
                <w:kern w:val="0"/>
                <w:szCs w:val="20"/>
                <w14:ligatures w14:val="none"/>
              </w:rPr>
              <w:t>Title of Investment / Grant</w:t>
            </w:r>
          </w:p>
        </w:tc>
        <w:tc>
          <w:tcPr>
            <w:tcW w:w="5583"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06642935" w14:textId="77777777" w:rsidR="00AE06AC" w:rsidRDefault="00AE06AC" w:rsidP="005E2C09">
            <w:pPr>
              <w:pStyle w:val="CustomBody"/>
              <w:spacing w:after="0" w:line="240" w:lineRule="auto"/>
            </w:pPr>
            <w:r w:rsidRPr="008C74F3">
              <w:rPr>
                <w:rFonts w:ascii="Arial" w:eastAsia="Times New Roman" w:hAnsi="Arial" w:cs="Arial"/>
                <w:b/>
                <w:bCs/>
                <w:kern w:val="0"/>
                <w:szCs w:val="20"/>
                <w14:ligatures w14:val="none"/>
              </w:rPr>
              <w:t>Purpose (Workforce Development)</w:t>
            </w:r>
          </w:p>
        </w:tc>
        <w:tc>
          <w:tcPr>
            <w:tcW w:w="1009"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4B8D9CD6" w14:textId="77777777" w:rsidR="00AE06AC" w:rsidRDefault="00AE06AC" w:rsidP="005E2C09">
            <w:pPr>
              <w:pStyle w:val="CustomBody"/>
              <w:spacing w:after="0" w:line="240" w:lineRule="auto"/>
              <w:jc w:val="center"/>
            </w:pPr>
            <w:r w:rsidRPr="008C74F3">
              <w:rPr>
                <w:rFonts w:ascii="Arial" w:eastAsia="Times New Roman" w:hAnsi="Arial" w:cs="Arial"/>
                <w:b/>
                <w:bCs/>
                <w:kern w:val="0"/>
                <w:szCs w:val="20"/>
                <w14:ligatures w14:val="none"/>
              </w:rPr>
              <w:t>Amount</w:t>
            </w:r>
          </w:p>
        </w:tc>
        <w:tc>
          <w:tcPr>
            <w:tcW w:w="0" w:type="auto"/>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12C6A721" w14:textId="77777777" w:rsidR="00AE06AC" w:rsidRDefault="00AE06AC" w:rsidP="005E2C09">
            <w:pPr>
              <w:pStyle w:val="CustomBody"/>
              <w:spacing w:after="0" w:line="240" w:lineRule="auto"/>
              <w:jc w:val="center"/>
            </w:pPr>
            <w:r w:rsidRPr="008C74F3">
              <w:rPr>
                <w:rFonts w:ascii="Arial" w:eastAsia="Times New Roman" w:hAnsi="Arial" w:cs="Arial"/>
                <w:b/>
                <w:bCs/>
                <w:kern w:val="0"/>
                <w:szCs w:val="20"/>
                <w14:ligatures w14:val="none"/>
              </w:rPr>
              <w:t>Year (Announced)</w:t>
            </w:r>
          </w:p>
        </w:tc>
        <w:tc>
          <w:tcPr>
            <w:tcW w:w="0" w:type="auto"/>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6A0647FF" w14:textId="77777777" w:rsidR="00AE06AC" w:rsidRDefault="00AE06AC" w:rsidP="005E2C09">
            <w:pPr>
              <w:pStyle w:val="CustomBody"/>
              <w:spacing w:after="0" w:line="240" w:lineRule="auto"/>
            </w:pPr>
            <w:r w:rsidRPr="008C74F3">
              <w:rPr>
                <w:rFonts w:ascii="Arial" w:eastAsia="Times New Roman" w:hAnsi="Arial" w:cs="Arial"/>
                <w:b/>
                <w:bCs/>
                <w:kern w:val="0"/>
                <w:szCs w:val="20"/>
                <w14:ligatures w14:val="none"/>
              </w:rPr>
              <w:t>Recipient (Organization / Institute)</w:t>
            </w:r>
          </w:p>
        </w:tc>
      </w:tr>
      <w:tr w:rsidR="00995B2E" w14:paraId="3266B6FC" w14:textId="77777777" w:rsidTr="00995B2E">
        <w:trPr>
          <w:tblCellSpacing w:w="15" w:type="dxa"/>
        </w:trPr>
        <w:tc>
          <w:tcPr>
            <w:tcW w:w="59" w:type="dxa"/>
            <w:tcMar>
              <w:top w:w="0" w:type="dxa"/>
              <w:left w:w="0" w:type="dxa"/>
              <w:bottom w:w="0" w:type="dxa"/>
              <w:right w:w="0" w:type="dxa"/>
            </w:tcMar>
            <w:vAlign w:val="center"/>
            <w:hideMark/>
          </w:tcPr>
          <w:p w14:paraId="4C860381" w14:textId="77777777" w:rsidR="00995B2E" w:rsidRDefault="00995B2E"/>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C415630" w14:textId="77777777" w:rsidR="00995B2E" w:rsidRDefault="00995B2E">
            <w:pPr>
              <w:pStyle w:val="CustomBody"/>
              <w:spacing w:after="0" w:line="240" w:lineRule="auto"/>
              <w:jc w:val="center"/>
            </w:pPr>
            <w:r>
              <w:t>Tennessee Department of Labor and Workforce Development</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1943F9D" w14:textId="77777777" w:rsidR="00995B2E" w:rsidRDefault="00995B2E">
            <w:pPr>
              <w:pStyle w:val="CustomBody"/>
              <w:spacing w:after="0" w:line="240" w:lineRule="auto"/>
            </w:pPr>
            <w:r>
              <w:t>Rural Healthcare Initiatives Program</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F592B26" w14:textId="77777777" w:rsidR="00995B2E" w:rsidRDefault="00995B2E">
            <w:pPr>
              <w:pStyle w:val="CustomBody"/>
              <w:spacing w:after="0" w:line="240" w:lineRule="auto"/>
            </w:pPr>
            <w:r>
              <w:t>Supports training, certifications, apprenticeships, and barrier-reduction services to expand the rural healthcare workforce across Tennessee; Northeast State Community College is among funded entities serving Northeast Tennessee counties.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AD924BB" w14:textId="77777777" w:rsidR="00995B2E" w:rsidRDefault="00995B2E">
            <w:pPr>
              <w:pStyle w:val="CustomBody"/>
              <w:spacing w:after="0" w:line="240" w:lineRule="auto"/>
              <w:jc w:val="center"/>
            </w:pPr>
            <w:r>
              <w:t>$10.7M</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762C355" w14:textId="77777777" w:rsidR="00995B2E" w:rsidRDefault="00995B2E">
            <w:pPr>
              <w:pStyle w:val="CustomBody"/>
              <w:spacing w:after="0" w:line="240" w:lineRule="auto"/>
              <w:jc w:val="center"/>
            </w:pPr>
            <w:r>
              <w:t>2025</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2EC6836" w14:textId="77777777" w:rsidR="00995B2E" w:rsidRDefault="00995B2E">
            <w:pPr>
              <w:pStyle w:val="CustomBody"/>
              <w:spacing w:after="0" w:line="240" w:lineRule="auto"/>
            </w:pPr>
            <w:r>
              <w:t>38 grantees statewide, including Northeast State Community College serving Carter, Greene, Hancock, Hawkins, Johnson, Sullivan, Unicoi, and Washington counties</w:t>
            </w:r>
          </w:p>
        </w:tc>
      </w:tr>
      <w:tr w:rsidR="00A90789" w14:paraId="4DAD2B64" w14:textId="77777777" w:rsidTr="00A90789">
        <w:trPr>
          <w:tblCellSpacing w:w="15" w:type="dxa"/>
        </w:trPr>
        <w:tc>
          <w:tcPr>
            <w:tcW w:w="59" w:type="dxa"/>
            <w:tcMar>
              <w:top w:w="0" w:type="dxa"/>
              <w:left w:w="0" w:type="dxa"/>
              <w:bottom w:w="0" w:type="dxa"/>
              <w:right w:w="0" w:type="dxa"/>
            </w:tcMar>
            <w:vAlign w:val="center"/>
            <w:hideMark/>
          </w:tcPr>
          <w:p w14:paraId="3471027B" w14:textId="77777777" w:rsidR="00A90789" w:rsidRDefault="00A90789"/>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6CC44E3D" w14:textId="77777777" w:rsidR="00B05220" w:rsidRDefault="00B05220">
            <w:pPr>
              <w:pStyle w:val="CustomBody"/>
              <w:spacing w:after="0" w:line="240" w:lineRule="auto"/>
              <w:jc w:val="center"/>
            </w:pPr>
            <w:r>
              <w:rPr>
                <w:color w:val="000000"/>
              </w:rPr>
              <w:t>Tennessee Higher Education Commission</w:t>
            </w:r>
          </w:p>
          <w:p w14:paraId="6E7908BD" w14:textId="1794B976" w:rsidR="00A90789" w:rsidRDefault="00A90789">
            <w:pPr>
              <w:pStyle w:val="CustomBody"/>
              <w:spacing w:after="0" w:line="240" w:lineRule="auto"/>
              <w:jc w:val="center"/>
            </w:pP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451359E" w14:textId="77777777" w:rsidR="00A90789" w:rsidRDefault="00A90789">
            <w:pPr>
              <w:pStyle w:val="CustomBody"/>
              <w:spacing w:after="0" w:line="240" w:lineRule="auto"/>
            </w:pPr>
            <w:r>
              <w:t>Rural Health Care Pathways Expansion Grant</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A82CB16" w14:textId="77777777" w:rsidR="00A90789" w:rsidRDefault="00A90789">
            <w:pPr>
              <w:pStyle w:val="CustomBody"/>
              <w:spacing w:after="0" w:line="240" w:lineRule="auto"/>
            </w:pPr>
            <w:r>
              <w:t>Expands education and career pathways in high-demand healthcare, behavioral health, and dental fields for rural students; supports earlier exposure, stronger transitions into postsecondary training, and career advancement in rural communities.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6B5D8EA" w14:textId="77777777" w:rsidR="00A90789" w:rsidRDefault="00A90789">
            <w:pPr>
              <w:pStyle w:val="CustomBody"/>
              <w:spacing w:after="0" w:line="240" w:lineRule="auto"/>
              <w:jc w:val="center"/>
            </w:pPr>
            <w:r>
              <w:t>$884,404</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94F859D" w14:textId="77777777" w:rsidR="00A90789" w:rsidRDefault="00A90789">
            <w:pPr>
              <w:pStyle w:val="CustomBody"/>
              <w:spacing w:after="0" w:line="240" w:lineRule="auto"/>
              <w:jc w:val="center"/>
            </w:pPr>
            <w:r>
              <w:t>2025</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AC5B492" w14:textId="77777777" w:rsidR="00A90789" w:rsidRDefault="00A90789">
            <w:pPr>
              <w:pStyle w:val="CustomBody"/>
              <w:spacing w:after="0" w:line="240" w:lineRule="auto"/>
            </w:pPr>
            <w:r>
              <w:t>Northeast State Community College</w:t>
            </w:r>
          </w:p>
        </w:tc>
      </w:tr>
      <w:tr w:rsidR="00A90789" w14:paraId="56E7F7F5" w14:textId="77777777" w:rsidTr="00A90789">
        <w:trPr>
          <w:tblCellSpacing w:w="15" w:type="dxa"/>
        </w:trPr>
        <w:tc>
          <w:tcPr>
            <w:tcW w:w="59" w:type="dxa"/>
            <w:tcMar>
              <w:top w:w="0" w:type="dxa"/>
              <w:left w:w="0" w:type="dxa"/>
              <w:bottom w:w="0" w:type="dxa"/>
              <w:right w:w="0" w:type="dxa"/>
            </w:tcMar>
            <w:vAlign w:val="center"/>
            <w:hideMark/>
          </w:tcPr>
          <w:p w14:paraId="32F28826" w14:textId="77777777" w:rsidR="00A90789" w:rsidRDefault="00A90789"/>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3EE8C85A" w14:textId="77777777" w:rsidR="00B05220" w:rsidRDefault="00B05220">
            <w:pPr>
              <w:pStyle w:val="CustomBody"/>
              <w:spacing w:after="0" w:line="240" w:lineRule="auto"/>
              <w:jc w:val="center"/>
            </w:pPr>
            <w:r>
              <w:rPr>
                <w:color w:val="000000"/>
              </w:rPr>
              <w:t>Tennessee Higher Education Commission</w:t>
            </w:r>
          </w:p>
          <w:p w14:paraId="1D5DDE97" w14:textId="0112D80F" w:rsidR="00A90789" w:rsidRDefault="00A90789">
            <w:pPr>
              <w:pStyle w:val="CustomBody"/>
              <w:spacing w:after="0" w:line="240" w:lineRule="auto"/>
              <w:jc w:val="center"/>
            </w:pP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53116F4" w14:textId="77777777" w:rsidR="00A90789" w:rsidRDefault="00A90789">
            <w:pPr>
              <w:pStyle w:val="CustomBody"/>
              <w:spacing w:after="0" w:line="240" w:lineRule="auto"/>
            </w:pPr>
            <w:r>
              <w:t>Rural Health Care Pathways Expansion Grant</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74A6F26" w14:textId="77777777" w:rsidR="00A90789" w:rsidRDefault="00A90789">
            <w:pPr>
              <w:pStyle w:val="CustomBody"/>
              <w:spacing w:after="0" w:line="240" w:lineRule="auto"/>
            </w:pPr>
            <w:r>
              <w:t>Supports expansion of rural healthcare education and career pathways, including stronger links from secondary education into postsecondary credentials and employment in high-demand health professions.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D96DCD9" w14:textId="77777777" w:rsidR="00A90789" w:rsidRDefault="00A90789">
            <w:pPr>
              <w:pStyle w:val="CustomBody"/>
              <w:spacing w:after="0" w:line="240" w:lineRule="auto"/>
              <w:jc w:val="center"/>
            </w:pPr>
            <w:r>
              <w:t>$1.9M</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FA334B7" w14:textId="77777777" w:rsidR="00A90789" w:rsidRDefault="00A90789">
            <w:pPr>
              <w:pStyle w:val="CustomBody"/>
              <w:spacing w:after="0" w:line="240" w:lineRule="auto"/>
              <w:jc w:val="center"/>
            </w:pPr>
            <w:r>
              <w:t>2025</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32A400D" w14:textId="77777777" w:rsidR="00A90789" w:rsidRDefault="00A90789">
            <w:pPr>
              <w:pStyle w:val="CustomBody"/>
              <w:spacing w:after="0" w:line="240" w:lineRule="auto"/>
            </w:pPr>
            <w:r>
              <w:t>Walters State Community College</w:t>
            </w:r>
          </w:p>
        </w:tc>
      </w:tr>
      <w:tr w:rsidR="00A90789" w14:paraId="344A58E8" w14:textId="77777777" w:rsidTr="00A90789">
        <w:trPr>
          <w:tblCellSpacing w:w="15" w:type="dxa"/>
        </w:trPr>
        <w:tc>
          <w:tcPr>
            <w:tcW w:w="59" w:type="dxa"/>
            <w:tcMar>
              <w:top w:w="0" w:type="dxa"/>
              <w:left w:w="0" w:type="dxa"/>
              <w:bottom w:w="0" w:type="dxa"/>
              <w:right w:w="0" w:type="dxa"/>
            </w:tcMar>
            <w:vAlign w:val="center"/>
            <w:hideMark/>
          </w:tcPr>
          <w:p w14:paraId="179D9254" w14:textId="77777777" w:rsidR="00A90789" w:rsidRDefault="00A90789"/>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2439EC3D" w14:textId="77777777" w:rsidR="00B05220" w:rsidRDefault="00B05220">
            <w:pPr>
              <w:pStyle w:val="CustomBody"/>
              <w:spacing w:after="0" w:line="240" w:lineRule="auto"/>
              <w:jc w:val="center"/>
            </w:pPr>
            <w:r>
              <w:rPr>
                <w:color w:val="000000"/>
              </w:rPr>
              <w:t>Tennessee Hospital Association</w:t>
            </w:r>
          </w:p>
          <w:p w14:paraId="13037184" w14:textId="79F1D488" w:rsidR="00A90789" w:rsidRDefault="00A90789">
            <w:pPr>
              <w:pStyle w:val="CustomBody"/>
              <w:spacing w:after="0" w:line="240" w:lineRule="auto"/>
              <w:jc w:val="center"/>
            </w:pP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62695FF" w14:textId="77777777" w:rsidR="00A90789" w:rsidRDefault="00A90789">
            <w:pPr>
              <w:pStyle w:val="CustomBody"/>
              <w:spacing w:after="0" w:line="240" w:lineRule="auto"/>
            </w:pPr>
            <w:r>
              <w:t>Healthcare Collaborative Grants</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154FE3A" w14:textId="77777777" w:rsidR="00A90789" w:rsidRDefault="00A90789">
            <w:pPr>
              <w:pStyle w:val="CustomBody"/>
              <w:spacing w:after="0" w:line="240" w:lineRule="auto"/>
            </w:pPr>
            <w:r>
              <w:t xml:space="preserve">Funds hospital and academic partnerships to expand clinical placements, strengthen preceptor and faculty training, and </w:t>
            </w:r>
            <w:r>
              <w:lastRenderedPageBreak/>
              <w:t>improve student access to healthcare education across multiple high-need occupations.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4A9BF74" w14:textId="77777777" w:rsidR="00A90789" w:rsidRDefault="00A90789">
            <w:pPr>
              <w:pStyle w:val="CustomBody"/>
              <w:spacing w:after="0" w:line="240" w:lineRule="auto"/>
              <w:jc w:val="center"/>
            </w:pPr>
            <w:r>
              <w:lastRenderedPageBreak/>
              <w:t>Up to $50K</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F228A72" w14:textId="77777777" w:rsidR="00A90789" w:rsidRDefault="00A90789">
            <w:pPr>
              <w:pStyle w:val="CustomBody"/>
              <w:spacing w:after="0" w:line="240" w:lineRule="auto"/>
              <w:jc w:val="center"/>
            </w:pPr>
            <w:r>
              <w:t>2024</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B26384A" w14:textId="77777777" w:rsidR="00A90789" w:rsidRDefault="00A90789">
            <w:pPr>
              <w:pStyle w:val="CustomBody"/>
              <w:spacing w:after="0" w:line="240" w:lineRule="auto"/>
            </w:pPr>
            <w:r>
              <w:t xml:space="preserve">15 hospital, health system, and academic </w:t>
            </w:r>
            <w:r>
              <w:lastRenderedPageBreak/>
              <w:t>institution partnerships statewide</w:t>
            </w:r>
          </w:p>
        </w:tc>
      </w:tr>
      <w:tr w:rsidR="00A90789" w14:paraId="1084CBA6" w14:textId="77777777" w:rsidTr="00A90789">
        <w:trPr>
          <w:tblCellSpacing w:w="15" w:type="dxa"/>
        </w:trPr>
        <w:tc>
          <w:tcPr>
            <w:tcW w:w="59" w:type="dxa"/>
            <w:tcMar>
              <w:top w:w="0" w:type="dxa"/>
              <w:left w:w="0" w:type="dxa"/>
              <w:bottom w:w="0" w:type="dxa"/>
              <w:right w:w="0" w:type="dxa"/>
            </w:tcMar>
            <w:vAlign w:val="center"/>
            <w:hideMark/>
          </w:tcPr>
          <w:p w14:paraId="6A9C6D90" w14:textId="77777777" w:rsidR="00A90789" w:rsidRDefault="00A90789"/>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73FC23A2" w14:textId="77777777" w:rsidR="00B05220" w:rsidRDefault="00B05220">
            <w:pPr>
              <w:pStyle w:val="CustomBody"/>
              <w:spacing w:after="0" w:line="240" w:lineRule="auto"/>
              <w:jc w:val="center"/>
            </w:pPr>
            <w:r>
              <w:rPr>
                <w:color w:val="000000"/>
              </w:rPr>
              <w:t>Tennessee Higher Education Commission</w:t>
            </w:r>
          </w:p>
          <w:p w14:paraId="0E2416F7" w14:textId="183206DF" w:rsidR="00A90789" w:rsidRDefault="00A90789">
            <w:pPr>
              <w:pStyle w:val="CustomBody"/>
              <w:spacing w:after="0" w:line="240" w:lineRule="auto"/>
              <w:jc w:val="center"/>
            </w:pP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991B98E" w14:textId="77777777" w:rsidR="00A90789" w:rsidRDefault="00A90789">
            <w:pPr>
              <w:pStyle w:val="CustomBody"/>
              <w:spacing w:after="0" w:line="240" w:lineRule="auto"/>
            </w:pPr>
            <w:r>
              <w:t>Rural Health Care Pathways Expansion Grant</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6883C6E" w14:textId="77777777" w:rsidR="00A90789" w:rsidRDefault="00A90789">
            <w:pPr>
              <w:pStyle w:val="CustomBody"/>
              <w:spacing w:after="0" w:line="240" w:lineRule="auto"/>
            </w:pPr>
            <w:r>
              <w:t>Builds and scales rural healthcare career pathways through secondary-to-postsecondary alignment, work-based learning, and program expansion in high-demand health professions.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382F226" w14:textId="77777777" w:rsidR="00A90789" w:rsidRDefault="00A90789">
            <w:pPr>
              <w:pStyle w:val="CustomBody"/>
              <w:spacing w:after="0" w:line="240" w:lineRule="auto"/>
              <w:jc w:val="center"/>
            </w:pPr>
            <w:r>
              <w:t>$2.0M</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1905965" w14:textId="77777777" w:rsidR="00A90789" w:rsidRDefault="00A90789">
            <w:pPr>
              <w:pStyle w:val="CustomBody"/>
              <w:spacing w:after="0" w:line="240" w:lineRule="auto"/>
              <w:jc w:val="center"/>
            </w:pPr>
            <w:r>
              <w:t>2025</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9C25D5E" w14:textId="77777777" w:rsidR="00A90789" w:rsidRDefault="00A90789">
            <w:pPr>
              <w:pStyle w:val="CustomBody"/>
              <w:spacing w:after="0" w:line="240" w:lineRule="auto"/>
            </w:pPr>
            <w:r>
              <w:t>TCAT Morristown</w:t>
            </w:r>
          </w:p>
        </w:tc>
      </w:tr>
    </w:tbl>
    <w:p w14:paraId="09D19264" w14:textId="77777777" w:rsidR="00AE06AC" w:rsidRDefault="00AE06AC">
      <w:pPr>
        <w:pStyle w:val="CustomBody"/>
        <w:rPr>
          <w:rFonts w:ascii="Segoe UI" w:hAnsi="Segoe UI" w:cs="Segoe UI"/>
          <w:b/>
          <w:bCs/>
          <w:sz w:val="36"/>
          <w:szCs w:val="36"/>
        </w:rPr>
      </w:pPr>
    </w:p>
    <w:p w14:paraId="61CAC749" w14:textId="6918F379" w:rsidR="00942859" w:rsidRPr="0077049A" w:rsidRDefault="0024077F" w:rsidP="0077049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7049A">
        <w:rPr>
          <w:rFonts w:ascii="Segoe UI" w:eastAsia="Times New Roman" w:hAnsi="Segoe UI" w:cs="Segoe UI"/>
          <w:b/>
          <w:bCs/>
          <w:kern w:val="0"/>
          <w:sz w:val="36"/>
          <w:szCs w:val="36"/>
          <w14:ligatures w14:val="none"/>
        </w:rPr>
        <w:t>National 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3"/>
        <w:gridCol w:w="1220"/>
        <w:gridCol w:w="6042"/>
        <w:gridCol w:w="3949"/>
      </w:tblGrid>
      <w:tr w:rsidR="00B4127E" w:rsidRPr="00B4127E" w14:paraId="090F122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2E3129" w14:textId="49DCCF13" w:rsidR="00B4127E" w:rsidRPr="00B4127E" w:rsidRDefault="00B4127E" w:rsidP="00B4127E">
            <w:pPr>
              <w:pStyle w:val="CustomBody"/>
              <w:rPr>
                <w:b/>
                <w:bCs/>
              </w:rPr>
            </w:pPr>
            <w:r>
              <w:rPr>
                <w:b/>
                <w:bCs/>
              </w:rPr>
              <w:t>National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20A824" w14:textId="77777777" w:rsidR="00B4127E" w:rsidRPr="00B4127E" w:rsidRDefault="00B4127E" w:rsidP="00B4127E">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DF5A66" w14:textId="77777777" w:rsidR="00B4127E" w:rsidRPr="00B4127E" w:rsidRDefault="00B4127E" w:rsidP="00B4127E">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9BE0E2" w14:textId="77777777" w:rsidR="00B4127E" w:rsidRPr="00B4127E" w:rsidRDefault="00B4127E" w:rsidP="00B4127E">
            <w:pPr>
              <w:pStyle w:val="CustomBody"/>
              <w:rPr>
                <w:b/>
                <w:bCs/>
              </w:rPr>
            </w:pPr>
            <w:r w:rsidRPr="00B4127E">
              <w:rPr>
                <w:b/>
                <w:bCs/>
              </w:rPr>
              <w:t>Geographic Focus of Large Grants</w:t>
            </w:r>
          </w:p>
        </w:tc>
      </w:tr>
      <w:tr w:rsidR="00B4127E" w:rsidRPr="00B4127E" w14:paraId="05F8DB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38F42F" w14:textId="77777777" w:rsidR="00B4127E" w:rsidRPr="00B4127E" w:rsidRDefault="00B4127E" w:rsidP="00B4127E">
            <w:pPr>
              <w:pStyle w:val="CustomBody"/>
              <w:rPr>
                <w:b/>
                <w:bCs/>
              </w:rPr>
            </w:pPr>
            <w:r w:rsidRPr="00B4127E">
              <w:rPr>
                <w:b/>
                <w:bCs/>
              </w:rPr>
              <w:t>Robert Wood Johnson Foundation (RWJF)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FC6C83" w14:textId="77777777" w:rsidR="00B4127E" w:rsidRPr="00B4127E" w:rsidRDefault="00B4127E" w:rsidP="00B4127E">
            <w:pPr>
              <w:pStyle w:val="CustomBody"/>
            </w:pPr>
            <w:r w:rsidRPr="00B4127E">
              <w:t>~$293M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BDBB1" w14:textId="77777777" w:rsidR="00B4127E" w:rsidRPr="00B4127E" w:rsidRDefault="00B4127E" w:rsidP="00B4127E">
            <w:pPr>
              <w:pStyle w:val="CustomBody"/>
            </w:pPr>
            <w:r w:rsidRPr="00B4127E">
              <w:t>Funds multi</w:t>
            </w:r>
            <w:r w:rsidRPr="00B4127E">
              <w:noBreakHyphen/>
              <w:t xml:space="preserve">year initiatives to strengthen and diversify the healthcare workforce as part of its “Transforming Health and Healthcare” strategy. Recent grants support </w:t>
            </w:r>
            <w:r w:rsidRPr="00B4127E">
              <w:rPr>
                <w:b/>
                <w:bCs/>
              </w:rPr>
              <w:t>training pipelines for community health workers, nursing and primary care workforce diversity, leadership development, and systems change linking education, workforce, and equity outcomes</w:t>
            </w:r>
            <w:r w:rsidRPr="00B4127E">
              <w:t xml:space="preserve">. Typical awards range from </w:t>
            </w:r>
            <w:r w:rsidRPr="00B4127E">
              <w:rPr>
                <w:b/>
                <w:bCs/>
              </w:rPr>
              <w:t>$500K–$5M</w:t>
            </w:r>
            <w:r w:rsidRPr="00B4127E">
              <w:t xml:space="preserve"> over 3–5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880A1E" w14:textId="5D689F53" w:rsidR="00B4127E" w:rsidRPr="00B4127E" w:rsidRDefault="00B4127E" w:rsidP="00B4127E">
            <w:pPr>
              <w:pStyle w:val="CustomBody"/>
            </w:pPr>
            <w:r w:rsidRPr="00B4127E">
              <w:t xml:space="preserve">Nationwide; notable investments in </w:t>
            </w:r>
            <w:r w:rsidRPr="00B4127E">
              <w:rPr>
                <w:b/>
                <w:bCs/>
              </w:rPr>
              <w:t>CA, TX, NJ, NY, IL, NC</w:t>
            </w:r>
            <w:r w:rsidRPr="00B4127E">
              <w:t>, and multi</w:t>
            </w:r>
            <w:r w:rsidRPr="00B4127E">
              <w:noBreakHyphen/>
              <w:t xml:space="preserve">state collaboratives </w:t>
            </w:r>
          </w:p>
        </w:tc>
      </w:tr>
      <w:tr w:rsidR="00B4127E" w:rsidRPr="00B4127E" w14:paraId="1648DA5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FDCCC7" w14:textId="77777777" w:rsidR="00B4127E" w:rsidRPr="00B4127E" w:rsidRDefault="00B4127E" w:rsidP="00B4127E">
            <w:pPr>
              <w:pStyle w:val="CustomBody"/>
              <w:rPr>
                <w:b/>
                <w:bCs/>
              </w:rPr>
            </w:pPr>
            <w:r w:rsidRPr="00B4127E">
              <w:rPr>
                <w:b/>
                <w:bCs/>
              </w:rPr>
              <w:t>The Kresge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A5D04D" w14:textId="77777777" w:rsidR="00B4127E" w:rsidRPr="00B4127E" w:rsidRDefault="00B4127E" w:rsidP="00B4127E">
            <w:pPr>
              <w:pStyle w:val="CustomBody"/>
            </w:pPr>
            <w:r w:rsidRPr="00B4127E">
              <w:t>~$150–160M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4E3EE" w14:textId="77777777" w:rsidR="00B4127E" w:rsidRPr="00B4127E" w:rsidRDefault="00B4127E" w:rsidP="00B4127E">
            <w:pPr>
              <w:pStyle w:val="CustomBody"/>
            </w:pPr>
            <w:r w:rsidRPr="00B4127E">
              <w:t xml:space="preserve">Supports healthcare workforce development through its </w:t>
            </w:r>
            <w:r w:rsidRPr="00B4127E">
              <w:rPr>
                <w:b/>
                <w:bCs/>
              </w:rPr>
              <w:t>Health and Education programs</w:t>
            </w:r>
            <w:r w:rsidRPr="00B4127E">
              <w:t xml:space="preserve">, including grants for </w:t>
            </w:r>
            <w:r w:rsidRPr="00B4127E">
              <w:rPr>
                <w:b/>
                <w:bCs/>
              </w:rPr>
              <w:t>community</w:t>
            </w:r>
            <w:r w:rsidRPr="00B4127E">
              <w:rPr>
                <w:b/>
                <w:bCs/>
              </w:rPr>
              <w:noBreakHyphen/>
              <w:t xml:space="preserve">based healthcare training, workforce pipelines in urban systems, and integration of health careers into </w:t>
            </w:r>
            <w:proofErr w:type="gramStart"/>
            <w:r w:rsidRPr="00B4127E">
              <w:rPr>
                <w:b/>
                <w:bCs/>
              </w:rPr>
              <w:t>postsecondary</w:t>
            </w:r>
            <w:proofErr w:type="gramEnd"/>
            <w:r w:rsidRPr="00B4127E">
              <w:rPr>
                <w:b/>
                <w:bCs/>
              </w:rPr>
              <w:t xml:space="preserve"> pathways</w:t>
            </w:r>
            <w:r w:rsidRPr="00B4127E">
              <w:t>. Investments often emphasize equity</w:t>
            </w:r>
            <w:r w:rsidRPr="00B4127E">
              <w:noBreakHyphen/>
              <w:t>focused systems of care and career access.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8DFA7" w14:textId="77777777" w:rsidR="00B4127E" w:rsidRPr="00B4127E" w:rsidRDefault="00B4127E" w:rsidP="00B4127E">
            <w:pPr>
              <w:pStyle w:val="CustomBody"/>
            </w:pPr>
            <w:r w:rsidRPr="00B4127E">
              <w:t xml:space="preserve">Major metro areas nationwide, with concentrations in </w:t>
            </w:r>
            <w:r w:rsidRPr="00B4127E">
              <w:rPr>
                <w:b/>
                <w:bCs/>
              </w:rPr>
              <w:t>Detroit, Memphis, New Orleans, Fresno</w:t>
            </w:r>
            <w:r w:rsidRPr="00B4127E">
              <w:t xml:space="preserve">, and other U.S. cities </w:t>
            </w:r>
            <w:hyperlink r:id="rId9" w:history="1">
              <w:r w:rsidRPr="00B4127E">
                <w:rPr>
                  <w:rStyle w:val="Hyperlink"/>
                </w:rPr>
                <w:t>[tgci.com]</w:t>
              </w:r>
            </w:hyperlink>
            <w:r w:rsidRPr="00B4127E">
              <w:t xml:space="preserve">, </w:t>
            </w:r>
            <w:hyperlink r:id="rId10" w:history="1">
              <w:r w:rsidRPr="00B4127E">
                <w:rPr>
                  <w:rStyle w:val="Hyperlink"/>
                </w:rPr>
                <w:t>[</w:t>
              </w:r>
              <w:proofErr w:type="spellStart"/>
              <w:r w:rsidRPr="00B4127E">
                <w:rPr>
                  <w:rStyle w:val="Hyperlink"/>
                </w:rPr>
                <w:t>communityd</w:t>
              </w:r>
              <w:proofErr w:type="spellEnd"/>
              <w:r w:rsidRPr="00B4127E">
                <w:rPr>
                  <w:rStyle w:val="Hyperlink"/>
                </w:rPr>
                <w:t>...rants.info]</w:t>
              </w:r>
            </w:hyperlink>
            <w:r w:rsidRPr="00B4127E">
              <w:t xml:space="preserve">, </w:t>
            </w:r>
            <w:hyperlink r:id="rId11" w:history="1">
              <w:r w:rsidRPr="00B4127E">
                <w:rPr>
                  <w:rStyle w:val="Hyperlink"/>
                </w:rPr>
                <w:t>[</w:t>
              </w:r>
              <w:proofErr w:type="spellStart"/>
              <w:r w:rsidRPr="00B4127E">
                <w:rPr>
                  <w:rStyle w:val="Hyperlink"/>
                </w:rPr>
                <w:t>philanthro</w:t>
              </w:r>
              <w:proofErr w:type="spellEnd"/>
              <w:r w:rsidRPr="00B4127E">
                <w:rPr>
                  <w:rStyle w:val="Hyperlink"/>
                </w:rPr>
                <w:t>...digest.org]</w:t>
              </w:r>
            </w:hyperlink>
          </w:p>
        </w:tc>
      </w:tr>
      <w:tr w:rsidR="00B4127E" w:rsidRPr="00B4127E" w14:paraId="298A29C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EE13AE" w14:textId="77777777" w:rsidR="00B4127E" w:rsidRPr="00B4127E" w:rsidRDefault="00B4127E" w:rsidP="00B4127E">
            <w:pPr>
              <w:pStyle w:val="CustomBody"/>
              <w:rPr>
                <w:b/>
                <w:bCs/>
              </w:rPr>
            </w:pPr>
            <w:r w:rsidRPr="00B4127E">
              <w:rPr>
                <w:b/>
                <w:bCs/>
              </w:rPr>
              <w:lastRenderedPageBreak/>
              <w:t>The California Endowment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75B148" w14:textId="77777777" w:rsidR="00B4127E" w:rsidRPr="00B4127E" w:rsidRDefault="00B4127E" w:rsidP="00B4127E">
            <w:pPr>
              <w:pStyle w:val="CustomBody"/>
            </w:pPr>
            <w:r w:rsidRPr="00B4127E">
              <w:t>~$150M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1F0467" w14:textId="77777777" w:rsidR="00B4127E" w:rsidRPr="00B4127E" w:rsidRDefault="00B4127E" w:rsidP="00B4127E">
            <w:pPr>
              <w:pStyle w:val="CustomBody"/>
            </w:pPr>
            <w:r w:rsidRPr="00B4127E">
              <w:t xml:space="preserve">Invests in </w:t>
            </w:r>
            <w:r w:rsidRPr="00B4127E">
              <w:rPr>
                <w:b/>
                <w:bCs/>
              </w:rPr>
              <w:t>health workforce pipelines</w:t>
            </w:r>
            <w:r w:rsidRPr="00B4127E">
              <w:t xml:space="preserve">, including </w:t>
            </w:r>
            <w:r w:rsidRPr="00B4127E">
              <w:rPr>
                <w:b/>
                <w:bCs/>
              </w:rPr>
              <w:t>community health worker (CHW) training, allied health pathways, and education</w:t>
            </w:r>
            <w:r w:rsidRPr="00B4127E">
              <w:rPr>
                <w:b/>
                <w:bCs/>
              </w:rPr>
              <w:noBreakHyphen/>
              <w:t>to</w:t>
            </w:r>
            <w:r w:rsidRPr="00B4127E">
              <w:rPr>
                <w:b/>
                <w:bCs/>
              </w:rPr>
              <w:noBreakHyphen/>
              <w:t>employment models</w:t>
            </w:r>
            <w:r w:rsidRPr="00B4127E">
              <w:t xml:space="preserve"> supporting underserved communities. Grants frequently link workforce development with health equity and system reform.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F8B6D0" w14:textId="7A27A16C" w:rsidR="00B4127E" w:rsidRPr="00B4127E" w:rsidRDefault="00B4127E" w:rsidP="00B4127E">
            <w:pPr>
              <w:pStyle w:val="CustomBody"/>
            </w:pPr>
            <w:r w:rsidRPr="00B4127E">
              <w:t xml:space="preserve">Primarily </w:t>
            </w:r>
            <w:r w:rsidRPr="00B4127E">
              <w:rPr>
                <w:b/>
                <w:bCs/>
              </w:rPr>
              <w:t>California (statewide)</w:t>
            </w:r>
            <w:r w:rsidRPr="00B4127E">
              <w:t xml:space="preserve">, with scalable models referenced nationally </w:t>
            </w:r>
          </w:p>
        </w:tc>
      </w:tr>
      <w:tr w:rsidR="00B4127E" w:rsidRPr="00B4127E" w14:paraId="0537764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714D19" w14:textId="77777777" w:rsidR="00B4127E" w:rsidRPr="00B4127E" w:rsidRDefault="00B4127E" w:rsidP="00B4127E">
            <w:pPr>
              <w:pStyle w:val="CustomBody"/>
              <w:rPr>
                <w:b/>
                <w:bCs/>
              </w:rPr>
            </w:pPr>
            <w:r w:rsidRPr="00B4127E">
              <w:rPr>
                <w:b/>
                <w:bCs/>
              </w:rPr>
              <w:t>W.K. Kellogg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A78C73" w14:textId="77777777" w:rsidR="00B4127E" w:rsidRPr="00B4127E" w:rsidRDefault="00B4127E" w:rsidP="00B4127E">
            <w:pPr>
              <w:pStyle w:val="CustomBody"/>
            </w:pPr>
            <w:r w:rsidRPr="00B4127E">
              <w:t>~$340M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C405D9" w14:textId="77777777" w:rsidR="00B4127E" w:rsidRPr="00B4127E" w:rsidRDefault="00B4127E" w:rsidP="00B4127E">
            <w:pPr>
              <w:pStyle w:val="CustomBody"/>
            </w:pPr>
            <w:r w:rsidRPr="00B4127E">
              <w:t xml:space="preserve">Supports workforce and career pathway development connected to </w:t>
            </w:r>
            <w:r w:rsidRPr="00B4127E">
              <w:rPr>
                <w:b/>
                <w:bCs/>
              </w:rPr>
              <w:t>health equity, early childhood systems, and community health infrastructure</w:t>
            </w:r>
            <w:r w:rsidRPr="00B4127E">
              <w:t xml:space="preserve">, including </w:t>
            </w:r>
            <w:r w:rsidRPr="00B4127E">
              <w:rPr>
                <w:b/>
                <w:bCs/>
              </w:rPr>
              <w:t>training for health and human services professionals</w:t>
            </w:r>
            <w:r w:rsidRPr="00B4127E">
              <w:t xml:space="preserve"> and cross</w:t>
            </w:r>
            <w:r w:rsidRPr="00B4127E">
              <w:noBreakHyphen/>
              <w:t>sector workforce strategies.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21293B" w14:textId="1EF362F2" w:rsidR="00B4127E" w:rsidRPr="00B4127E" w:rsidRDefault="00B4127E" w:rsidP="00B4127E">
            <w:pPr>
              <w:pStyle w:val="CustomBody"/>
            </w:pPr>
            <w:r w:rsidRPr="00B4127E">
              <w:t xml:space="preserve">Nationwide, with emphasis on </w:t>
            </w:r>
            <w:r w:rsidRPr="00B4127E">
              <w:rPr>
                <w:b/>
                <w:bCs/>
              </w:rPr>
              <w:t>MI, MS, NM, and national intermediaries</w:t>
            </w:r>
            <w:r w:rsidRPr="00B4127E">
              <w:t xml:space="preserve"> </w:t>
            </w:r>
          </w:p>
        </w:tc>
      </w:tr>
      <w:tr w:rsidR="00B4127E" w:rsidRPr="00B4127E" w14:paraId="2B2FE2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C16453" w14:textId="77777777" w:rsidR="00B4127E" w:rsidRPr="00B4127E" w:rsidRDefault="00B4127E" w:rsidP="00B4127E">
            <w:pPr>
              <w:pStyle w:val="CustomBody"/>
              <w:rPr>
                <w:b/>
                <w:bCs/>
              </w:rPr>
            </w:pPr>
            <w:r w:rsidRPr="00B4127E">
              <w:rPr>
                <w:b/>
                <w:bCs/>
              </w:rPr>
              <w:t>Bill &amp; Melinda Gates Foundation (U.S. Program)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329887" w14:textId="77777777" w:rsidR="00B4127E" w:rsidRPr="00B4127E" w:rsidRDefault="00B4127E" w:rsidP="00B4127E">
            <w:pPr>
              <w:pStyle w:val="CustomBody"/>
            </w:pPr>
            <w:r w:rsidRPr="00B4127E">
              <w:t>~$8B total giving (portion 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21464" w14:textId="77777777" w:rsidR="00B4127E" w:rsidRPr="00B4127E" w:rsidRDefault="00B4127E" w:rsidP="00B4127E">
            <w:pPr>
              <w:pStyle w:val="CustomBody"/>
            </w:pPr>
            <w:r w:rsidRPr="00B4127E">
              <w:t xml:space="preserve">Through its U.S. Education &amp; Opportunity portfolio, funds </w:t>
            </w:r>
            <w:r w:rsidRPr="00B4127E">
              <w:rPr>
                <w:b/>
                <w:bCs/>
              </w:rPr>
              <w:t>postsecondary career pathways, accelerated credential programs, and workforce</w:t>
            </w:r>
            <w:r w:rsidRPr="00B4127E">
              <w:rPr>
                <w:b/>
                <w:bCs/>
              </w:rPr>
              <w:noBreakHyphen/>
              <w:t>aligned education</w:t>
            </w:r>
            <w:r w:rsidRPr="00B4127E">
              <w:t xml:space="preserve">, including pathways that feed into </w:t>
            </w:r>
            <w:r w:rsidRPr="00B4127E">
              <w:rPr>
                <w:b/>
                <w:bCs/>
              </w:rPr>
              <w:t>healthcare and allied health occupations</w:t>
            </w:r>
            <w:r w:rsidRPr="00B4127E">
              <w:t>. While not exclusively healthcare</w:t>
            </w:r>
            <w:r w:rsidRPr="00B4127E">
              <w:noBreakHyphen/>
              <w:t xml:space="preserve">focused, several grants support </w:t>
            </w:r>
            <w:r w:rsidRPr="00B4127E">
              <w:rPr>
                <w:b/>
                <w:bCs/>
              </w:rPr>
              <w:t>health</w:t>
            </w:r>
            <w:r w:rsidRPr="00B4127E">
              <w:rPr>
                <w:b/>
                <w:bCs/>
              </w:rPr>
              <w:noBreakHyphen/>
              <w:t>related workforce pipelines</w:t>
            </w:r>
            <w:r w:rsidRPr="00B4127E">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A4ED49" w14:textId="0BC1A569" w:rsidR="00B4127E" w:rsidRPr="00B4127E" w:rsidRDefault="00B4127E" w:rsidP="00B4127E">
            <w:pPr>
              <w:pStyle w:val="CustomBody"/>
            </w:pPr>
            <w:r w:rsidRPr="00B4127E">
              <w:t xml:space="preserve">Nationwide; large grants in </w:t>
            </w:r>
            <w:r w:rsidRPr="00B4127E">
              <w:rPr>
                <w:b/>
                <w:bCs/>
              </w:rPr>
              <w:t>TX, CA, WA, NY</w:t>
            </w:r>
            <w:r w:rsidRPr="00B4127E">
              <w:t>, and multi</w:t>
            </w:r>
            <w:r w:rsidRPr="00B4127E">
              <w:noBreakHyphen/>
              <w:t xml:space="preserve">state initiatives </w:t>
            </w:r>
          </w:p>
        </w:tc>
      </w:tr>
      <w:tr w:rsidR="00B4127E" w:rsidRPr="00B4127E" w14:paraId="5593420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1B1EA1" w14:textId="77777777" w:rsidR="00B4127E" w:rsidRPr="00B4127E" w:rsidRDefault="00B4127E" w:rsidP="00B4127E">
            <w:pPr>
              <w:pStyle w:val="CustomBody"/>
              <w:rPr>
                <w:b/>
                <w:bCs/>
              </w:rPr>
            </w:pPr>
            <w:r w:rsidRPr="00B4127E">
              <w:rPr>
                <w:b/>
                <w:bCs/>
              </w:rPr>
              <w:t>Arnold Ventures (formerly Laura and John Arnold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72E922" w14:textId="77777777" w:rsidR="00B4127E" w:rsidRPr="00B4127E" w:rsidRDefault="00B4127E" w:rsidP="00B4127E">
            <w:pPr>
              <w:pStyle w:val="CustomBody"/>
            </w:pPr>
            <w:r w:rsidRPr="00B4127E">
              <w:t>~$160–170M annually (501(c)(3)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668907" w14:textId="77777777" w:rsidR="00B4127E" w:rsidRPr="00B4127E" w:rsidRDefault="00B4127E" w:rsidP="00B4127E">
            <w:pPr>
              <w:pStyle w:val="CustomBody"/>
            </w:pPr>
            <w:r w:rsidRPr="00B4127E">
              <w:t xml:space="preserve">Makes targeted investments in </w:t>
            </w:r>
            <w:r w:rsidRPr="00B4127E">
              <w:rPr>
                <w:b/>
                <w:bCs/>
              </w:rPr>
              <w:t>evidence</w:t>
            </w:r>
            <w:r w:rsidRPr="00B4127E">
              <w:rPr>
                <w:b/>
                <w:bCs/>
              </w:rPr>
              <w:noBreakHyphen/>
              <w:t>based workforce development</w:t>
            </w:r>
            <w:r w:rsidRPr="00B4127E">
              <w:t xml:space="preserve">, including </w:t>
            </w:r>
            <w:r w:rsidRPr="00B4127E">
              <w:rPr>
                <w:b/>
                <w:bCs/>
              </w:rPr>
              <w:t>healthcare and allied health training programs</w:t>
            </w:r>
            <w:r w:rsidRPr="00B4127E">
              <w:t xml:space="preserve"> (e.g., nursing, LPN, radiologic tech) paired with wraparound supports. Recent grants include </w:t>
            </w:r>
            <w:r w:rsidRPr="00B4127E">
              <w:rPr>
                <w:b/>
                <w:bCs/>
              </w:rPr>
              <w:t>state</w:t>
            </w:r>
            <w:r w:rsidRPr="00B4127E">
              <w:rPr>
                <w:b/>
                <w:bCs/>
              </w:rPr>
              <w:noBreakHyphen/>
              <w:t>level healthcare workforce initiatives</w:t>
            </w:r>
            <w:r w:rsidRPr="00B4127E">
              <w:t xml:space="preserve"> tied to proven models.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3BCEA" w14:textId="1923C177" w:rsidR="00B4127E" w:rsidRPr="00B4127E" w:rsidRDefault="00B4127E" w:rsidP="00B4127E">
            <w:pPr>
              <w:pStyle w:val="CustomBody"/>
            </w:pPr>
            <w:r w:rsidRPr="00B4127E">
              <w:t xml:space="preserve">Nationwide; recent large grants in </w:t>
            </w:r>
            <w:r w:rsidRPr="00B4127E">
              <w:rPr>
                <w:b/>
                <w:bCs/>
              </w:rPr>
              <w:t>Colorado</w:t>
            </w:r>
            <w:r w:rsidRPr="00B4127E">
              <w:t xml:space="preserve">, with replication models across states </w:t>
            </w:r>
          </w:p>
        </w:tc>
      </w:tr>
      <w:tr w:rsidR="00B4127E" w:rsidRPr="00B4127E" w14:paraId="36F008F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58413D" w14:textId="77777777" w:rsidR="00B4127E" w:rsidRPr="00B4127E" w:rsidRDefault="00B4127E" w:rsidP="00B4127E">
            <w:pPr>
              <w:pStyle w:val="CustomBody"/>
              <w:rPr>
                <w:b/>
                <w:bCs/>
              </w:rPr>
            </w:pPr>
            <w:r w:rsidRPr="00B4127E">
              <w:rPr>
                <w:b/>
                <w:bCs/>
              </w:rPr>
              <w:t>John A. Hartford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CB73F7" w14:textId="77777777" w:rsidR="00B4127E" w:rsidRPr="00B4127E" w:rsidRDefault="00B4127E" w:rsidP="00B4127E">
            <w:pPr>
              <w:pStyle w:val="CustomBody"/>
            </w:pPr>
            <w:r w:rsidRPr="00B4127E">
              <w:t>~$70–80M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2C840D" w14:textId="77777777" w:rsidR="00B4127E" w:rsidRPr="00B4127E" w:rsidRDefault="00B4127E" w:rsidP="00B4127E">
            <w:pPr>
              <w:pStyle w:val="CustomBody"/>
            </w:pPr>
            <w:r w:rsidRPr="00B4127E">
              <w:t xml:space="preserve">Focuses on </w:t>
            </w:r>
            <w:r w:rsidRPr="00B4127E">
              <w:rPr>
                <w:b/>
                <w:bCs/>
              </w:rPr>
              <w:t>geriatrics and aging</w:t>
            </w:r>
            <w:r w:rsidRPr="00B4127E">
              <w:t xml:space="preserve">, funding </w:t>
            </w:r>
            <w:r w:rsidRPr="00B4127E">
              <w:rPr>
                <w:b/>
                <w:bCs/>
              </w:rPr>
              <w:t>training, education, and workforce capacity</w:t>
            </w:r>
            <w:r w:rsidRPr="00B4127E">
              <w:rPr>
                <w:b/>
                <w:bCs/>
              </w:rPr>
              <w:noBreakHyphen/>
              <w:t>building for healthcare professionals</w:t>
            </w:r>
            <w:r w:rsidRPr="00B4127E">
              <w:t xml:space="preserve"> serving older adults, including nursing, emergency medicine, and home</w:t>
            </w:r>
            <w:r w:rsidRPr="00B4127E">
              <w:noBreakHyphen/>
              <w:t>based care. Grants often support national professional associations and academic health centers.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D2BED7" w14:textId="7DD2C02F" w:rsidR="00B4127E" w:rsidRPr="00B4127E" w:rsidRDefault="00B4127E" w:rsidP="00B4127E">
            <w:pPr>
              <w:pStyle w:val="CustomBody"/>
            </w:pPr>
            <w:r w:rsidRPr="00B4127E">
              <w:t xml:space="preserve">Nationwide; grants to institutions in </w:t>
            </w:r>
            <w:r w:rsidRPr="00B4127E">
              <w:rPr>
                <w:b/>
                <w:bCs/>
              </w:rPr>
              <w:t>NY, MA, NC, CA</w:t>
            </w:r>
            <w:r w:rsidRPr="00B4127E">
              <w:t xml:space="preserve">, and national medical associations </w:t>
            </w:r>
          </w:p>
        </w:tc>
      </w:tr>
    </w:tbl>
    <w:p w14:paraId="3101C74D" w14:textId="77777777" w:rsidR="000230DB" w:rsidRDefault="000230DB" w:rsidP="000230DB">
      <w:pPr>
        <w:pStyle w:val="CustomBody"/>
      </w:pPr>
    </w:p>
    <w:p w14:paraId="13F6F39E" w14:textId="77777777" w:rsidR="000230DB" w:rsidRPr="008C74F3" w:rsidRDefault="00000000" w:rsidP="000230DB">
      <w:pPr>
        <w:pStyle w:val="CustomBody"/>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295BA82D">
          <v:rect id="_x0000_i1025" style="width:0;height:1.5pt" o:hralign="center" o:hrstd="t" o:hr="t" fillcolor="#a0a0a0" stroked="f"/>
        </w:pict>
      </w:r>
    </w:p>
    <w:p w14:paraId="7F8B26AB" w14:textId="2C4EAD2F" w:rsidR="005A11C2" w:rsidRDefault="00FB6D3A">
      <w:pPr>
        <w:pStyle w:val="CustomBody"/>
      </w:pPr>
      <w:r>
        <w:rPr>
          <w:rFonts w:ascii="Segoe UI" w:hAnsi="Segoe UI" w:cs="Segoe UI"/>
          <w:b/>
          <w:bCs/>
          <w:sz w:val="36"/>
          <w:szCs w:val="36"/>
        </w:rPr>
        <w:lastRenderedPageBreak/>
        <w:t>Northeast TN</w:t>
      </w:r>
      <w:r w:rsidR="005A11C2">
        <w:rPr>
          <w:rFonts w:ascii="Segoe UI" w:hAnsi="Segoe UI" w:cs="Segoe UI"/>
          <w:b/>
          <w:bCs/>
          <w:sz w:val="36"/>
          <w:szCs w:val="36"/>
        </w:rPr>
        <w:t xml:space="preserve"> State and Local Private Foundations</w:t>
      </w:r>
    </w:p>
    <w:tbl>
      <w:tblPr>
        <w:tblW w:w="0" w:type="auto"/>
        <w:tblCellSpacing w:w="15" w:type="dxa"/>
        <w:tblInd w:w="94" w:type="dxa"/>
        <w:tblCellMar>
          <w:top w:w="15" w:type="dxa"/>
          <w:left w:w="15" w:type="dxa"/>
          <w:bottom w:w="15" w:type="dxa"/>
          <w:right w:w="15" w:type="dxa"/>
        </w:tblCellMar>
        <w:tblLook w:val="04A0" w:firstRow="1" w:lastRow="0" w:firstColumn="1" w:lastColumn="0" w:noHBand="0" w:noVBand="1"/>
      </w:tblPr>
      <w:tblGrid>
        <w:gridCol w:w="1643"/>
        <w:gridCol w:w="1142"/>
        <w:gridCol w:w="7201"/>
        <w:gridCol w:w="2864"/>
      </w:tblGrid>
      <w:tr w:rsidR="00846A37" w:rsidRPr="00B4127E" w14:paraId="0FAC314B" w14:textId="77777777" w:rsidTr="00637A7F">
        <w:trPr>
          <w:trHeight w:val="579"/>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96B952" w14:textId="77777777" w:rsidR="00EA2B8A" w:rsidRPr="00B4127E" w:rsidRDefault="00EA2B8A" w:rsidP="00E23914">
            <w:pPr>
              <w:pStyle w:val="CustomBody"/>
              <w:rPr>
                <w:b/>
                <w:bCs/>
              </w:rPr>
            </w:pPr>
            <w:r>
              <w:rPr>
                <w:b/>
                <w:bCs/>
              </w:rPr>
              <w:t>State and Local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506570" w14:textId="77777777" w:rsidR="00EA2B8A" w:rsidRPr="00B4127E" w:rsidRDefault="00EA2B8A" w:rsidP="00E23914">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50740C" w14:textId="77777777" w:rsidR="00EA2B8A" w:rsidRPr="00B4127E" w:rsidRDefault="00EA2B8A" w:rsidP="00E23914">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80BBAA" w14:textId="77777777" w:rsidR="00EA2B8A" w:rsidRPr="00B4127E" w:rsidRDefault="00EA2B8A" w:rsidP="00E23914">
            <w:pPr>
              <w:pStyle w:val="CustomBody"/>
              <w:rPr>
                <w:b/>
                <w:bCs/>
              </w:rPr>
            </w:pPr>
            <w:r w:rsidRPr="00B4127E">
              <w:rPr>
                <w:b/>
                <w:bCs/>
              </w:rPr>
              <w:t>Geographic Focus of Large Grants</w:t>
            </w:r>
          </w:p>
        </w:tc>
      </w:tr>
      <w:tr w:rsidR="009846BF" w14:paraId="47E6D230" w14:textId="77777777" w:rsidTr="00637A7F">
        <w:trPr>
          <w:trHeight w:val="579"/>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5D900E76" w14:textId="77777777" w:rsidR="009846BF" w:rsidRDefault="009846BF">
            <w:pPr>
              <w:pStyle w:val="CustomBody"/>
            </w:pPr>
            <w:r>
              <w:t>Tennessee Health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A879AA8" w14:textId="77777777" w:rsidR="009846BF" w:rsidRDefault="009846BF">
            <w:pPr>
              <w:pStyle w:val="CustomBody"/>
            </w:pPr>
            <w:r>
              <w:t>~$3.8M annually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F451E69" w14:textId="77777777" w:rsidR="009846BF" w:rsidRDefault="009846BF">
            <w:pPr>
              <w:pStyle w:val="CustomBody"/>
            </w:pPr>
            <w:r>
              <w:t>Supports programs for Tennesseans with special emphasis on addressing healthcare workforce needs, health disparities, at-risk populations, patient safety, and quality. Public materials indicate healthcare workforce is an explicit priority, though recent named awards are not broadly listed in open sources.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9AC73E4" w14:textId="77777777" w:rsidR="009846BF" w:rsidRDefault="009846BF">
            <w:pPr>
              <w:pStyle w:val="CustomBody"/>
            </w:pPr>
            <w:r>
              <w:t>Tennessee statewide, with roots in Chattanooga and broader coverage across TN, GA, and VA</w:t>
            </w:r>
          </w:p>
        </w:tc>
      </w:tr>
      <w:tr w:rsidR="009846BF" w14:paraId="68A487DB" w14:textId="77777777" w:rsidTr="00637A7F">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024DEF92" w14:textId="77777777" w:rsidR="009846BF" w:rsidRDefault="009846BF">
            <w:pPr>
              <w:pStyle w:val="CustomBody"/>
            </w:pPr>
            <w:r>
              <w:t>Tennessee Nurses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2EC7202" w14:textId="77777777" w:rsidR="009846BF" w:rsidRDefault="009846BF">
            <w:pPr>
              <w:pStyle w:val="CustomBody"/>
            </w:pPr>
            <w:r>
              <w:t>~$152K annual revenue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3DE7286" w14:textId="77777777" w:rsidR="009846BF" w:rsidRDefault="009846BF">
            <w:pPr>
              <w:pStyle w:val="CustomBody"/>
            </w:pPr>
            <w:r>
              <w:t>Advances nursing education, leadership, mentoring, research, and scholarships statewide. Recent programs include student scholarships, leadership nursing grants, and support for professional development that strengthen Tennessee’s nursing pipeline.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7DC4735" w14:textId="77777777" w:rsidR="009846BF" w:rsidRDefault="009846BF">
            <w:pPr>
              <w:pStyle w:val="CustomBody"/>
            </w:pPr>
            <w:r>
              <w:t>Tennessee statewide</w:t>
            </w:r>
          </w:p>
        </w:tc>
      </w:tr>
    </w:tbl>
    <w:p w14:paraId="347A0C40" w14:textId="77777777" w:rsidR="00136382" w:rsidRDefault="00136382">
      <w:pPr>
        <w:pStyle w:val="CustomBody"/>
        <w:rPr>
          <w:rFonts w:ascii="Segoe UI" w:hAnsi="Segoe UI" w:cs="Segoe UI"/>
          <w:b/>
          <w:bCs/>
          <w:sz w:val="36"/>
          <w:szCs w:val="36"/>
        </w:rPr>
      </w:pPr>
    </w:p>
    <w:p w14:paraId="1D985F31" w14:textId="4A8FC1CE" w:rsidR="005A11C2" w:rsidRDefault="00FB6D3A">
      <w:pPr>
        <w:pStyle w:val="CustomBody"/>
      </w:pPr>
      <w:r>
        <w:rPr>
          <w:rFonts w:ascii="Segoe UI" w:hAnsi="Segoe UI" w:cs="Segoe UI"/>
          <w:b/>
          <w:bCs/>
          <w:sz w:val="36"/>
          <w:szCs w:val="36"/>
        </w:rPr>
        <w:t>Northeast TN</w:t>
      </w:r>
      <w:r>
        <w:rPr>
          <w:rFonts w:ascii="Segoe UI" w:hAnsi="Segoe UI" w:cs="Segoe UI"/>
          <w:b/>
          <w:bCs/>
          <w:sz w:val="36"/>
          <w:szCs w:val="36"/>
        </w:rPr>
        <w:t xml:space="preserve"> </w:t>
      </w:r>
      <w:r w:rsidR="005A11C2">
        <w:rPr>
          <w:rFonts w:ascii="Segoe UI" w:hAnsi="Segoe UI" w:cs="Segoe UI"/>
          <w:b/>
          <w:bCs/>
          <w:sz w:val="36"/>
          <w:szCs w:val="36"/>
        </w:rPr>
        <w:t>Corporate Foundations</w:t>
      </w:r>
    </w:p>
    <w:tbl>
      <w:tblPr>
        <w:tblW w:w="0" w:type="auto"/>
        <w:tblCellSpacing w:w="15" w:type="dxa"/>
        <w:tblInd w:w="49" w:type="dxa"/>
        <w:tblCellMar>
          <w:top w:w="15" w:type="dxa"/>
          <w:left w:w="15" w:type="dxa"/>
          <w:bottom w:w="15" w:type="dxa"/>
          <w:right w:w="15" w:type="dxa"/>
        </w:tblCellMar>
        <w:tblLook w:val="04A0" w:firstRow="1" w:lastRow="0" w:firstColumn="1" w:lastColumn="0" w:noHBand="0" w:noVBand="1"/>
      </w:tblPr>
      <w:tblGrid>
        <w:gridCol w:w="1695"/>
        <w:gridCol w:w="1986"/>
        <w:gridCol w:w="1973"/>
        <w:gridCol w:w="7241"/>
      </w:tblGrid>
      <w:tr w:rsidR="000230DB" w:rsidRPr="00CE6D78" w14:paraId="5BD79DC9" w14:textId="77777777" w:rsidTr="00AD79E9">
        <w:trPr>
          <w:trHeight w:val="750"/>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A216E6" w14:textId="205163EC" w:rsidR="000230DB" w:rsidRPr="00CE6D78" w:rsidRDefault="000230DB" w:rsidP="003A2883">
            <w:pPr>
              <w:pStyle w:val="CustomBody"/>
              <w:rPr>
                <w:b/>
                <w:bCs/>
              </w:rPr>
            </w:pPr>
            <w:r>
              <w:rPr>
                <w:b/>
                <w:bCs/>
              </w:rPr>
              <w:t>Corporate Foun</w:t>
            </w:r>
            <w:r w:rsidR="00CD5CCA">
              <w:rPr>
                <w:b/>
                <w:bCs/>
              </w:rPr>
              <w:t>d</w:t>
            </w:r>
            <w:r>
              <w:rPr>
                <w:b/>
                <w:bCs/>
              </w:rPr>
              <w:t>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551F11" w14:textId="77777777" w:rsidR="000230DB" w:rsidRPr="00CE6D78" w:rsidRDefault="000230DB" w:rsidP="003A2883">
            <w:pPr>
              <w:pStyle w:val="CustomBody"/>
              <w:rPr>
                <w:b/>
                <w:bCs/>
              </w:rPr>
            </w:pPr>
            <w:r w:rsidRPr="00CE6D78">
              <w:rPr>
                <w:b/>
                <w:bCs/>
              </w:rPr>
              <w:t>Approx. size (Total assets)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959AC7" w14:textId="77777777" w:rsidR="000230DB" w:rsidRPr="00CE6D78" w:rsidRDefault="000230DB" w:rsidP="003A2883">
            <w:pPr>
              <w:pStyle w:val="CustomBody"/>
              <w:rPr>
                <w:b/>
                <w:bCs/>
              </w:rPr>
            </w:pPr>
            <w:r w:rsidRPr="00CE6D78">
              <w:rPr>
                <w:b/>
                <w:bCs/>
              </w:rPr>
              <w:t>Approx. grants/year (Charitable disbursements)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5FA8B2" w14:textId="77777777" w:rsidR="000230DB" w:rsidRPr="00CE6D78" w:rsidRDefault="000230DB" w:rsidP="003A2883">
            <w:pPr>
              <w:pStyle w:val="CustomBody"/>
              <w:rPr>
                <w:b/>
                <w:bCs/>
              </w:rPr>
            </w:pPr>
            <w:r w:rsidRPr="00CE6D78">
              <w:rPr>
                <w:b/>
                <w:bCs/>
              </w:rPr>
              <w:t>Summary of funded activities</w:t>
            </w:r>
          </w:p>
        </w:tc>
      </w:tr>
      <w:tr w:rsidR="004505D7" w14:paraId="2F678FA9" w14:textId="77777777" w:rsidTr="00AD79E9">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27E8B595" w14:textId="77777777" w:rsidR="004505D7" w:rsidRDefault="004505D7">
            <w:pPr>
              <w:pStyle w:val="CustomBody"/>
            </w:pPr>
            <w:r>
              <w:t>HCA Healthcare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58ACEE7" w14:textId="77777777" w:rsidR="004505D7" w:rsidRDefault="004505D7">
            <w:pPr>
              <w:pStyle w:val="CustomBody"/>
            </w:pPr>
            <w:r>
              <w:t>~$192.7M assets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930291E" w14:textId="77777777" w:rsidR="004505D7" w:rsidRDefault="004505D7">
            <w:pPr>
              <w:pStyle w:val="CustomBody"/>
            </w:pPr>
            <w:r>
              <w:t>~$21.7M annually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7A63C64" w14:textId="77777777" w:rsidR="004505D7" w:rsidRDefault="004505D7">
            <w:pPr>
              <w:pStyle w:val="CustomBody"/>
            </w:pPr>
            <w:r>
              <w:t>Nashville-based corporate foundation supporting health and wellbeing in Middle Tennessee and broader HCA communities. Public materials show investments in health equity, primary care, education, and workforce-relevant community initiatives; HCA also reports broader enterprise investments in nursing education, graduate medical education, and leadership training.</w:t>
            </w:r>
          </w:p>
        </w:tc>
      </w:tr>
      <w:tr w:rsidR="004505D7" w14:paraId="783185FD" w14:textId="77777777" w:rsidTr="00AD79E9">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1984CE1F" w14:textId="77777777" w:rsidR="004505D7" w:rsidRDefault="004505D7">
            <w:pPr>
              <w:pStyle w:val="CustomBody"/>
            </w:pPr>
            <w:r>
              <w:lastRenderedPageBreak/>
              <w:t>Ballad Health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6E42C0B" w14:textId="77777777" w:rsidR="004505D7" w:rsidRDefault="004505D7">
            <w:pPr>
              <w:pStyle w:val="CustomBody"/>
            </w:pPr>
            <w:r>
              <w:t>~$65.0M assets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A7A5EFD" w14:textId="77777777" w:rsidR="004505D7" w:rsidRDefault="004505D7">
            <w:pPr>
              <w:pStyle w:val="CustomBody"/>
            </w:pPr>
            <w:r>
              <w:t>~$5.5M grants in FY2025</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39AE434" w14:textId="77777777" w:rsidR="004505D7" w:rsidRDefault="004505D7">
            <w:pPr>
              <w:pStyle w:val="CustomBody"/>
            </w:pPr>
            <w:r>
              <w:t>Johnson City-based health system foundation supporting education and workforce-related needs in the Appalachian Highlands. Public evidence includes nursing scholarships, tuition support for RN/LPN/radiology/respiratory pathways, and Ballad Health’s major investment with ETSU to expand the nursing pipeline and nurse educator capacity.</w:t>
            </w:r>
          </w:p>
        </w:tc>
      </w:tr>
      <w:tr w:rsidR="000D7FCB" w14:paraId="79B9765C" w14:textId="77777777" w:rsidTr="00AD79E9">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6805E8AC" w14:textId="1E8034DE" w:rsidR="000D7FCB" w:rsidRDefault="00AD79E9">
            <w:pPr>
              <w:pStyle w:val="CustomBody"/>
            </w:pPr>
            <w:r>
              <w:t>BlueCross BlueShield of Tennessee Community Trust</w:t>
            </w:r>
          </w:p>
        </w:tc>
        <w:tc>
          <w:tcPr>
            <w:tcW w:w="0" w:type="auto"/>
            <w:tcBorders>
              <w:top w:val="single" w:sz="8" w:space="0" w:color="E6E6E6"/>
              <w:left w:val="single" w:sz="8" w:space="0" w:color="E6E6E6"/>
              <w:bottom w:val="single" w:sz="8" w:space="0" w:color="E6E6E6"/>
              <w:right w:val="single" w:sz="8" w:space="0" w:color="E6E6E6"/>
            </w:tcBorders>
            <w:vAlign w:val="center"/>
          </w:tcPr>
          <w:p w14:paraId="45BBF19D" w14:textId="5B9956A3" w:rsidR="000D7FCB" w:rsidRDefault="00AD79E9">
            <w:pPr>
              <w:pStyle w:val="CustomBody"/>
            </w:pPr>
            <w:r>
              <w:t>Not available</w:t>
            </w:r>
          </w:p>
        </w:tc>
        <w:tc>
          <w:tcPr>
            <w:tcW w:w="0" w:type="auto"/>
            <w:tcBorders>
              <w:top w:val="single" w:sz="8" w:space="0" w:color="E6E6E6"/>
              <w:left w:val="single" w:sz="8" w:space="0" w:color="E6E6E6"/>
              <w:bottom w:val="single" w:sz="8" w:space="0" w:color="E6E6E6"/>
              <w:right w:val="single" w:sz="8" w:space="0" w:color="E6E6E6"/>
            </w:tcBorders>
            <w:vAlign w:val="center"/>
          </w:tcPr>
          <w:p w14:paraId="5630F9C9" w14:textId="01D5D637" w:rsidR="000D7FCB" w:rsidRDefault="00AD79E9">
            <w:pPr>
              <w:pStyle w:val="CustomBody"/>
            </w:pPr>
            <w:r>
              <w:t>Not available</w:t>
            </w:r>
          </w:p>
        </w:tc>
        <w:tc>
          <w:tcPr>
            <w:tcW w:w="0" w:type="auto"/>
            <w:tcBorders>
              <w:top w:val="single" w:sz="8" w:space="0" w:color="E6E6E6"/>
              <w:left w:val="single" w:sz="8" w:space="0" w:color="E6E6E6"/>
              <w:bottom w:val="single" w:sz="8" w:space="0" w:color="E6E6E6"/>
              <w:right w:val="single" w:sz="8" w:space="0" w:color="E6E6E6"/>
            </w:tcBorders>
            <w:vAlign w:val="center"/>
          </w:tcPr>
          <w:p w14:paraId="2FEB877C" w14:textId="3B58513A" w:rsidR="000D7FCB" w:rsidRDefault="00AD79E9">
            <w:pPr>
              <w:pStyle w:val="CustomBody"/>
            </w:pPr>
            <w:r>
              <w:t>Tennessee-based corporate philanthropy focused on community health and wellbeing. Public materials show support for health improvement, healthy active lifestyles, and community health initiatives; open sources reviewed did not clearly identify recent named healthcare workforce pathway grants, so relevance is strongest where community health investments intersect with provider capacity and health careers exposure.</w:t>
            </w:r>
          </w:p>
        </w:tc>
      </w:tr>
      <w:tr w:rsidR="004505D7" w14:paraId="4BD7B429" w14:textId="77777777" w:rsidTr="00AD79E9">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1B178DFF" w14:textId="77777777" w:rsidR="004505D7" w:rsidRDefault="004505D7">
            <w:pPr>
              <w:pStyle w:val="CustomBody"/>
            </w:pPr>
            <w:r>
              <w:t>Dollar General Literacy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1AF2F66" w14:textId="77777777" w:rsidR="004505D7" w:rsidRDefault="004505D7">
            <w:pPr>
              <w:pStyle w:val="CustomBody"/>
            </w:pPr>
            <w:r>
              <w:t>~$69.8M assets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8BA4BFF" w14:textId="77777777" w:rsidR="004505D7" w:rsidRDefault="004505D7">
            <w:pPr>
              <w:pStyle w:val="CustomBody"/>
            </w:pPr>
            <w:r>
              <w:t>~$12.1M grants in 2025</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E025DDD" w14:textId="77777777" w:rsidR="004505D7" w:rsidRDefault="004505D7">
            <w:pPr>
              <w:pStyle w:val="CustomBody"/>
            </w:pPr>
            <w:r>
              <w:t>Goodlettsville-based corporate foundation funding literacy and education in Tennessee and nationwide. While not healthcare-specific, adult and family literacy investments can support healthcare career entry by improving GED completion, English proficiency, and foundational skills needed for nursing and allied health training in local communities.</w:t>
            </w:r>
          </w:p>
        </w:tc>
      </w:tr>
      <w:tr w:rsidR="004505D7" w14:paraId="380C4366" w14:textId="77777777" w:rsidTr="00AD79E9">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1ACBD1F5" w14:textId="77777777" w:rsidR="004505D7" w:rsidRDefault="004505D7">
            <w:pPr>
              <w:pStyle w:val="CustomBody"/>
            </w:pPr>
            <w:r>
              <w:t>Nissan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8426D10" w14:textId="77777777" w:rsidR="004505D7" w:rsidRDefault="004505D7">
            <w:pPr>
              <w:pStyle w:val="CustomBody"/>
            </w:pPr>
            <w:r>
              <w:t>National corporate foundation; assets not confirmed in open source reviewed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75EB61C" w14:textId="77777777" w:rsidR="004505D7" w:rsidRDefault="004505D7">
            <w:pPr>
              <w:pStyle w:val="CustomBody"/>
            </w:pPr>
            <w:r>
              <w:t>Annual grants vary; not healthcare-specific</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77D2BF6" w14:textId="77777777" w:rsidR="004505D7" w:rsidRDefault="004505D7">
            <w:pPr>
              <w:pStyle w:val="CustomBody"/>
            </w:pPr>
            <w:r>
              <w:t>Corporate foundation with strong Tennessee presence through Smyrna operations and long-standing support for education and community programs. Public evidence reviewed did not show direct recent healthcare workforce grants, so this entry is best understood as a Tennessee-based corporate philanthropy with potential relevance to broader career pathway and education initiatives rather than direct health workforce funding.</w:t>
            </w:r>
          </w:p>
        </w:tc>
      </w:tr>
    </w:tbl>
    <w:p w14:paraId="473A4CEB" w14:textId="77777777" w:rsidR="000230DB" w:rsidRPr="00CE6D78" w:rsidRDefault="00000000" w:rsidP="000230DB">
      <w:pPr>
        <w:pStyle w:val="CustomBody"/>
      </w:pPr>
      <w:r>
        <w:pict w14:anchorId="3C4F8703">
          <v:rect id="_x0000_i1026" style="width:0;height:1.5pt" o:hralign="center" o:hrstd="t" o:hr="t" fillcolor="#a0a0a0" stroked="f"/>
        </w:pict>
      </w:r>
    </w:p>
    <w:p w14:paraId="77FE905D" w14:textId="02FCBCC1" w:rsidR="005A11C2" w:rsidRDefault="00FB6D3A">
      <w:pPr>
        <w:pStyle w:val="CustomBody"/>
      </w:pPr>
      <w:r>
        <w:rPr>
          <w:rFonts w:ascii="Segoe UI" w:hAnsi="Segoe UI" w:cs="Segoe UI"/>
          <w:b/>
          <w:bCs/>
          <w:sz w:val="36"/>
          <w:szCs w:val="36"/>
        </w:rPr>
        <w:t>Northeast TN</w:t>
      </w:r>
      <w:r>
        <w:rPr>
          <w:rFonts w:ascii="Segoe UI" w:hAnsi="Segoe UI" w:cs="Segoe UI"/>
          <w:b/>
          <w:bCs/>
          <w:sz w:val="36"/>
          <w:szCs w:val="36"/>
        </w:rPr>
        <w:t xml:space="preserve"> </w:t>
      </w:r>
      <w:r w:rsidR="005A11C2">
        <w:rPr>
          <w:rFonts w:ascii="Segoe UI" w:hAnsi="Segoe UI" w:cs="Segoe UI"/>
          <w:b/>
          <w:bCs/>
          <w:sz w:val="36"/>
          <w:szCs w:val="36"/>
        </w:rPr>
        <w:t>Community Foundations</w:t>
      </w:r>
    </w:p>
    <w:p w14:paraId="12ED1CF8" w14:textId="77777777" w:rsidR="000230DB" w:rsidRDefault="000230DB" w:rsidP="000230DB">
      <w:pPr>
        <w:pStyle w:val="CustomBody"/>
      </w:pPr>
    </w:p>
    <w:tbl>
      <w:tblPr>
        <w:tblW w:w="12782" w:type="dxa"/>
        <w:tblCellSpacing w:w="15" w:type="dxa"/>
        <w:tblInd w:w="80" w:type="dxa"/>
        <w:tblCellMar>
          <w:top w:w="15" w:type="dxa"/>
          <w:left w:w="15" w:type="dxa"/>
          <w:bottom w:w="15" w:type="dxa"/>
          <w:right w:w="15" w:type="dxa"/>
        </w:tblCellMar>
        <w:tblLook w:val="04A0" w:firstRow="1" w:lastRow="0" w:firstColumn="1" w:lastColumn="0" w:noHBand="0" w:noVBand="1"/>
      </w:tblPr>
      <w:tblGrid>
        <w:gridCol w:w="1236"/>
        <w:gridCol w:w="3144"/>
        <w:gridCol w:w="8402"/>
      </w:tblGrid>
      <w:tr w:rsidR="00BE1F0D" w:rsidRPr="009F7D9A" w14:paraId="1F4BEDFE" w14:textId="77777777" w:rsidTr="006034CB">
        <w:trPr>
          <w:trHeight w:val="20"/>
          <w:tblCellSpacing w:w="15" w:type="dxa"/>
        </w:trPr>
        <w:tc>
          <w:tcPr>
            <w:tcW w:w="119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B68E5E" w14:textId="77777777" w:rsidR="00BE1F0D" w:rsidRPr="009F7D9A" w:rsidRDefault="00BE1F0D" w:rsidP="003A2883">
            <w:pPr>
              <w:pStyle w:val="CustomBody"/>
              <w:rPr>
                <w:b/>
                <w:bCs/>
              </w:rPr>
            </w:pPr>
            <w:r w:rsidRPr="009F7D9A">
              <w:rPr>
                <w:b/>
                <w:bCs/>
              </w:rPr>
              <w:lastRenderedPageBreak/>
              <w:t>Community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809606" w14:textId="77777777" w:rsidR="00BE1F0D" w:rsidRPr="009F7D9A" w:rsidRDefault="00BE1F0D" w:rsidP="003A2883">
            <w:pPr>
              <w:pStyle w:val="CustomBody"/>
              <w:rPr>
                <w:b/>
                <w:bCs/>
              </w:rPr>
            </w:pPr>
            <w:r w:rsidRPr="009F7D9A">
              <w:rPr>
                <w:b/>
                <w:bCs/>
              </w:rPr>
              <w:t>Approximate Annual Grantmaking</w:t>
            </w:r>
          </w:p>
        </w:tc>
        <w:tc>
          <w:tcPr>
            <w:tcW w:w="83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0830FB" w14:textId="77777777" w:rsidR="00BE1F0D" w:rsidRPr="009F7D9A" w:rsidRDefault="00BE1F0D" w:rsidP="003A2883">
            <w:pPr>
              <w:pStyle w:val="CustomBody"/>
              <w:rPr>
                <w:b/>
                <w:bCs/>
              </w:rPr>
            </w:pPr>
            <w:r w:rsidRPr="009F7D9A">
              <w:rPr>
                <w:b/>
                <w:bCs/>
              </w:rPr>
              <w:t>Evidence of Healthcare Workforce Development Grantmaking</w:t>
            </w:r>
          </w:p>
        </w:tc>
      </w:tr>
      <w:tr w:rsidR="005753C7" w14:paraId="2D1D4A20" w14:textId="77777777" w:rsidTr="006034CB">
        <w:trPr>
          <w:trHeight w:val="20"/>
          <w:tblCellSpacing w:w="15" w:type="dxa"/>
        </w:trPr>
        <w:tc>
          <w:tcPr>
            <w:tcW w:w="1191" w:type="dxa"/>
            <w:tcBorders>
              <w:top w:val="single" w:sz="8" w:space="0" w:color="E6E6E6"/>
              <w:left w:val="single" w:sz="8" w:space="0" w:color="E6E6E6"/>
              <w:bottom w:val="single" w:sz="8" w:space="0" w:color="E6E6E6"/>
              <w:right w:val="single" w:sz="8" w:space="0" w:color="E6E6E6"/>
            </w:tcBorders>
            <w:vAlign w:val="center"/>
            <w:hideMark/>
          </w:tcPr>
          <w:p w14:paraId="13FD6D48" w14:textId="77777777" w:rsidR="00B05220" w:rsidRDefault="00B05220">
            <w:pPr>
              <w:pStyle w:val="CustomBody"/>
            </w:pPr>
            <w:r>
              <w:rPr>
                <w:color w:val="000000"/>
              </w:rPr>
              <w:t>East Tennessee Foundation</w:t>
            </w:r>
          </w:p>
          <w:p w14:paraId="4221F3BF" w14:textId="32761050" w:rsidR="005753C7" w:rsidRDefault="005753C7">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B90B417" w14:textId="77777777" w:rsidR="005753C7" w:rsidRDefault="005753C7">
            <w:pPr>
              <w:pStyle w:val="CustomBody"/>
            </w:pPr>
            <w:r>
              <w:t>~$9.6M annually</w:t>
            </w:r>
          </w:p>
        </w:tc>
        <w:tc>
          <w:tcPr>
            <w:tcW w:w="8357" w:type="dxa"/>
            <w:tcBorders>
              <w:top w:val="single" w:sz="8" w:space="0" w:color="E6E6E6"/>
              <w:left w:val="single" w:sz="8" w:space="0" w:color="E6E6E6"/>
              <w:bottom w:val="single" w:sz="8" w:space="0" w:color="E6E6E6"/>
              <w:right w:val="single" w:sz="8" w:space="0" w:color="E6E6E6"/>
            </w:tcBorders>
            <w:vAlign w:val="center"/>
            <w:hideMark/>
          </w:tcPr>
          <w:p w14:paraId="695997B1" w14:textId="77777777" w:rsidR="005753C7" w:rsidRDefault="005753C7">
            <w:pPr>
              <w:pStyle w:val="CustomBody"/>
            </w:pPr>
            <w:r>
              <w:t>Major regional community foundation serving 25 counties in East Tennessee. Public sources show competitive grantmaking and scholarships across education, human services, and health-related needs; direct named healthcare workforce grants are limited in open sources, but the foundation is a plausible partner for rural health career pathways and medically related service capacity in Northeast Tennessee.</w:t>
            </w:r>
          </w:p>
        </w:tc>
      </w:tr>
      <w:tr w:rsidR="005753C7" w14:paraId="35E48AD0" w14:textId="77777777" w:rsidTr="006034CB">
        <w:trPr>
          <w:trHeight w:val="20"/>
          <w:tblCellSpacing w:w="15" w:type="dxa"/>
        </w:trPr>
        <w:tc>
          <w:tcPr>
            <w:tcW w:w="1191" w:type="dxa"/>
            <w:tcBorders>
              <w:top w:val="single" w:sz="8" w:space="0" w:color="E6E6E6"/>
              <w:left w:val="single" w:sz="8" w:space="0" w:color="E6E6E6"/>
              <w:bottom w:val="single" w:sz="8" w:space="0" w:color="E6E6E6"/>
              <w:right w:val="single" w:sz="8" w:space="0" w:color="E6E6E6"/>
            </w:tcBorders>
            <w:vAlign w:val="center"/>
            <w:hideMark/>
          </w:tcPr>
          <w:p w14:paraId="46424324" w14:textId="77777777" w:rsidR="005753C7" w:rsidRDefault="005753C7">
            <w:pPr>
              <w:pStyle w:val="CustomBody"/>
            </w:pPr>
            <w:r>
              <w:t>Community Foundation of Greater Chattanooga</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71688A7" w14:textId="77777777" w:rsidR="005753C7" w:rsidRDefault="005753C7">
            <w:pPr>
              <w:pStyle w:val="CustomBody"/>
            </w:pPr>
            <w:r>
              <w:t>~$25.9M annually</w:t>
            </w:r>
          </w:p>
        </w:tc>
        <w:tc>
          <w:tcPr>
            <w:tcW w:w="8357" w:type="dxa"/>
            <w:tcBorders>
              <w:top w:val="single" w:sz="8" w:space="0" w:color="E6E6E6"/>
              <w:left w:val="single" w:sz="8" w:space="0" w:color="E6E6E6"/>
              <w:bottom w:val="single" w:sz="8" w:space="0" w:color="E6E6E6"/>
              <w:right w:val="single" w:sz="8" w:space="0" w:color="E6E6E6"/>
            </w:tcBorders>
            <w:vAlign w:val="center"/>
            <w:hideMark/>
          </w:tcPr>
          <w:p w14:paraId="368560EF" w14:textId="77777777" w:rsidR="005753C7" w:rsidRDefault="005753C7">
            <w:pPr>
              <w:pStyle w:val="CustomBody"/>
            </w:pPr>
            <w:r>
              <w:t>Hamilton County community foundation with documented grantmaking for access to affordable healthcare, workforce development, scholarships, and education. Public descriptions indicate support for workforce development and health-related community needs, though open sources do not clearly isolate named recent healthcare workforce pathway grants.</w:t>
            </w:r>
          </w:p>
        </w:tc>
      </w:tr>
      <w:tr w:rsidR="005753C7" w14:paraId="09A7F70A" w14:textId="77777777" w:rsidTr="006034CB">
        <w:trPr>
          <w:trHeight w:val="20"/>
          <w:tblCellSpacing w:w="15" w:type="dxa"/>
        </w:trPr>
        <w:tc>
          <w:tcPr>
            <w:tcW w:w="1191" w:type="dxa"/>
            <w:tcBorders>
              <w:top w:val="single" w:sz="8" w:space="0" w:color="E6E6E6"/>
              <w:left w:val="single" w:sz="8" w:space="0" w:color="E6E6E6"/>
              <w:bottom w:val="single" w:sz="8" w:space="0" w:color="E6E6E6"/>
              <w:right w:val="single" w:sz="8" w:space="0" w:color="E6E6E6"/>
            </w:tcBorders>
            <w:vAlign w:val="center"/>
            <w:hideMark/>
          </w:tcPr>
          <w:p w14:paraId="719BDB68" w14:textId="77777777" w:rsidR="005753C7" w:rsidRDefault="005753C7">
            <w:pPr>
              <w:pStyle w:val="CustomBody"/>
            </w:pPr>
            <w:r>
              <w:t>Community Foundation of Middle Tennessee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33D1182" w14:textId="77777777" w:rsidR="005753C7" w:rsidRDefault="005753C7">
            <w:pPr>
              <w:pStyle w:val="CustomBody"/>
            </w:pPr>
            <w:r>
              <w:t>~$47.2M annually</w:t>
            </w:r>
          </w:p>
        </w:tc>
        <w:tc>
          <w:tcPr>
            <w:tcW w:w="8357" w:type="dxa"/>
            <w:tcBorders>
              <w:top w:val="single" w:sz="8" w:space="0" w:color="E6E6E6"/>
              <w:left w:val="single" w:sz="8" w:space="0" w:color="E6E6E6"/>
              <w:bottom w:val="single" w:sz="8" w:space="0" w:color="E6E6E6"/>
              <w:right w:val="single" w:sz="8" w:space="0" w:color="E6E6E6"/>
            </w:tcBorders>
            <w:vAlign w:val="center"/>
            <w:hideMark/>
          </w:tcPr>
          <w:p w14:paraId="58D54AEB" w14:textId="77777777" w:rsidR="005753C7" w:rsidRDefault="005753C7">
            <w:pPr>
              <w:pStyle w:val="CustomBody"/>
            </w:pPr>
            <w:r>
              <w:t>Large regional community foundation serving 28+ counties in Middle Tennessee. Recent grantmaking includes health, positive mental health and quality of life, education, and employment/training categories; these investments can support healthcare career pathways indirectly, although public sources reviewed do not clearly list named healthcare workforce grants.</w:t>
            </w:r>
          </w:p>
        </w:tc>
      </w:tr>
    </w:tbl>
    <w:p w14:paraId="53E1042C" w14:textId="77777777" w:rsidR="006A451C" w:rsidRDefault="006A451C">
      <w:pPr>
        <w:pStyle w:val="CustomBody"/>
        <w:rPr>
          <w:rFonts w:ascii="Segoe UI" w:hAnsi="Segoe UI" w:cs="Segoe UI"/>
          <w:b/>
          <w:bCs/>
          <w:sz w:val="36"/>
          <w:szCs w:val="36"/>
        </w:rPr>
      </w:pPr>
    </w:p>
    <w:p w14:paraId="3EB595A0" w14:textId="5C063B49" w:rsidR="005A11C2" w:rsidRDefault="00FB6D3A">
      <w:pPr>
        <w:pStyle w:val="CustomBody"/>
      </w:pPr>
      <w:r>
        <w:rPr>
          <w:rFonts w:ascii="Segoe UI" w:hAnsi="Segoe UI" w:cs="Segoe UI"/>
          <w:b/>
          <w:bCs/>
          <w:sz w:val="36"/>
          <w:szCs w:val="36"/>
        </w:rPr>
        <w:t>Northeast TN</w:t>
      </w:r>
      <w:r w:rsidR="005A11C2">
        <w:rPr>
          <w:rFonts w:ascii="Segoe UI" w:hAnsi="Segoe UI" w:cs="Segoe UI"/>
          <w:b/>
          <w:bCs/>
          <w:sz w:val="36"/>
          <w:szCs w:val="36"/>
        </w:rPr>
        <w:t xml:space="preserve"> Nonprofits Making Workforce Development Grants</w:t>
      </w:r>
    </w:p>
    <w:tbl>
      <w:tblPr>
        <w:tblW w:w="0" w:type="auto"/>
        <w:tblCellSpacing w:w="15" w:type="dxa"/>
        <w:tblInd w:w="50" w:type="dxa"/>
        <w:tblCellMar>
          <w:top w:w="15" w:type="dxa"/>
          <w:left w:w="15" w:type="dxa"/>
          <w:bottom w:w="15" w:type="dxa"/>
          <w:right w:w="15" w:type="dxa"/>
        </w:tblCellMar>
        <w:tblLook w:val="04A0" w:firstRow="1" w:lastRow="0" w:firstColumn="1" w:lastColumn="0" w:noHBand="0" w:noVBand="1"/>
      </w:tblPr>
      <w:tblGrid>
        <w:gridCol w:w="2131"/>
        <w:gridCol w:w="30"/>
        <w:gridCol w:w="30"/>
        <w:gridCol w:w="30"/>
        <w:gridCol w:w="3229"/>
        <w:gridCol w:w="30"/>
        <w:gridCol w:w="30"/>
        <w:gridCol w:w="30"/>
        <w:gridCol w:w="7354"/>
      </w:tblGrid>
      <w:tr w:rsidR="009E2017" w:rsidRPr="009F7D9A" w14:paraId="0955DEBE" w14:textId="77777777" w:rsidTr="000A2C99">
        <w:trPr>
          <w:tblCellSpacing w:w="15" w:type="dxa"/>
        </w:trPr>
        <w:tc>
          <w:tcPr>
            <w:tcW w:w="2146" w:type="dxa"/>
            <w:gridSpan w:val="3"/>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90E16A" w14:textId="47C724E7" w:rsidR="00093BCE" w:rsidRPr="009F7D9A" w:rsidRDefault="00093BCE" w:rsidP="009E185C">
            <w:pPr>
              <w:pStyle w:val="CustomBody"/>
              <w:jc w:val="center"/>
              <w:rPr>
                <w:b/>
                <w:bCs/>
              </w:rPr>
            </w:pPr>
            <w:r>
              <w:rPr>
                <w:b/>
                <w:bCs/>
              </w:rPr>
              <w:t>Nonprofit</w:t>
            </w:r>
          </w:p>
        </w:tc>
        <w:tc>
          <w:tcPr>
            <w:tcW w:w="3289" w:type="dxa"/>
            <w:gridSpan w:val="4"/>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249E5C" w14:textId="77777777" w:rsidR="00093BCE" w:rsidRPr="009F7D9A" w:rsidRDefault="00093BCE" w:rsidP="009E185C">
            <w:pPr>
              <w:pStyle w:val="CustomBody"/>
              <w:jc w:val="center"/>
              <w:rPr>
                <w:b/>
                <w:bCs/>
              </w:rPr>
            </w:pPr>
            <w:r w:rsidRPr="009F7D9A">
              <w:rPr>
                <w:b/>
                <w:bCs/>
              </w:rPr>
              <w:t>Approximate Annual Grantmaking</w:t>
            </w:r>
          </w:p>
        </w:tc>
        <w:tc>
          <w:tcPr>
            <w:tcW w:w="7339" w:type="dxa"/>
            <w:gridSpan w:val="2"/>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DC1D1F" w14:textId="0A8C6D77" w:rsidR="00093BCE" w:rsidRPr="009F7D9A" w:rsidRDefault="00093BCE" w:rsidP="009E185C">
            <w:pPr>
              <w:pStyle w:val="CustomBody"/>
              <w:jc w:val="center"/>
              <w:rPr>
                <w:b/>
                <w:bCs/>
              </w:rPr>
            </w:pPr>
            <w:r w:rsidRPr="009F7D9A">
              <w:rPr>
                <w:b/>
                <w:bCs/>
              </w:rPr>
              <w:t xml:space="preserve">Workforce Development </w:t>
            </w:r>
            <w:r>
              <w:rPr>
                <w:b/>
                <w:bCs/>
              </w:rPr>
              <w:t>Activities</w:t>
            </w:r>
          </w:p>
        </w:tc>
      </w:tr>
      <w:tr w:rsidR="00E35791" w14:paraId="44157418" w14:textId="77777777" w:rsidTr="00E35791">
        <w:trPr>
          <w:tblCellSpacing w:w="15" w:type="dxa"/>
        </w:trPr>
        <w:tc>
          <w:tcPr>
            <w:tcW w:w="2146" w:type="dxa"/>
            <w:gridSpan w:val="3"/>
            <w:tcBorders>
              <w:top w:val="single" w:sz="8" w:space="0" w:color="E6E6E6"/>
              <w:left w:val="single" w:sz="8" w:space="0" w:color="E6E6E6"/>
              <w:bottom w:val="single" w:sz="8" w:space="0" w:color="E6E6E6"/>
              <w:right w:val="single" w:sz="8" w:space="0" w:color="E6E6E6"/>
            </w:tcBorders>
            <w:vAlign w:val="center"/>
            <w:hideMark/>
          </w:tcPr>
          <w:p w14:paraId="315031CC" w14:textId="77777777" w:rsidR="00E35791" w:rsidRDefault="00E35791">
            <w:pPr>
              <w:pStyle w:val="CustomBody"/>
            </w:pPr>
            <w:r>
              <w:t>Tennessee Center for Health Workforce Development</w:t>
            </w:r>
          </w:p>
        </w:tc>
        <w:tc>
          <w:tcPr>
            <w:tcW w:w="3289" w:type="dxa"/>
            <w:gridSpan w:val="4"/>
            <w:tcBorders>
              <w:top w:val="single" w:sz="8" w:space="0" w:color="E6E6E6"/>
              <w:left w:val="single" w:sz="8" w:space="0" w:color="E6E6E6"/>
              <w:bottom w:val="single" w:sz="8" w:space="0" w:color="E6E6E6"/>
              <w:right w:val="single" w:sz="8" w:space="0" w:color="E6E6E6"/>
            </w:tcBorders>
            <w:vAlign w:val="center"/>
            <w:hideMark/>
          </w:tcPr>
          <w:p w14:paraId="6C932BAF" w14:textId="77777777" w:rsidR="00E35791" w:rsidRDefault="00E35791">
            <w:pPr>
              <w:pStyle w:val="CustomBody"/>
            </w:pPr>
            <w:r>
              <w:t>Incentive awards vary by program</w:t>
            </w:r>
          </w:p>
        </w:tc>
        <w:tc>
          <w:tcPr>
            <w:tcW w:w="7339" w:type="dxa"/>
            <w:gridSpan w:val="2"/>
            <w:tcBorders>
              <w:top w:val="single" w:sz="8" w:space="0" w:color="E6E6E6"/>
              <w:left w:val="single" w:sz="8" w:space="0" w:color="E6E6E6"/>
              <w:bottom w:val="single" w:sz="8" w:space="0" w:color="E6E6E6"/>
              <w:right w:val="single" w:sz="8" w:space="0" w:color="E6E6E6"/>
            </w:tcBorders>
            <w:vAlign w:val="center"/>
            <w:hideMark/>
          </w:tcPr>
          <w:p w14:paraId="0070A2CF" w14:textId="77777777" w:rsidR="00B05220" w:rsidRDefault="00B05220">
            <w:pPr>
              <w:pStyle w:val="CustomBody"/>
            </w:pPr>
            <w:r>
              <w:t xml:space="preserve">Nonprofit division of the </w:t>
            </w:r>
            <w:r>
              <w:rPr>
                <w:color w:val="000000"/>
              </w:rPr>
              <w:t xml:space="preserve">Tennessee Hospital </w:t>
            </w:r>
            <w:proofErr w:type="gramStart"/>
            <w:r>
              <w:rPr>
                <w:color w:val="000000"/>
              </w:rPr>
              <w:t>Association</w:t>
            </w:r>
            <w:r>
              <w:t xml:space="preserve"> that</w:t>
            </w:r>
            <w:proofErr w:type="gramEnd"/>
            <w:r>
              <w:t xml:space="preserve"> administers statewide healthcare workforce incentive programs for physicians, nurses, dentists, behavioral health, and allied health workers. Public materials cite practice-site recruitment and retention incentives, residency incentives, dental loan repayment, nursing pathway </w:t>
            </w:r>
            <w:r>
              <w:lastRenderedPageBreak/>
              <w:t>efforts, allied health partnerships, and student pipeline activities serving all 95 counties.</w:t>
            </w:r>
          </w:p>
          <w:p w14:paraId="64FFCAD7" w14:textId="234A83C0" w:rsidR="00E35791" w:rsidRDefault="00E35791">
            <w:pPr>
              <w:pStyle w:val="CustomBody"/>
            </w:pPr>
          </w:p>
        </w:tc>
      </w:tr>
      <w:tr w:rsidR="00E35791" w14:paraId="01BD86E4" w14:textId="77777777" w:rsidTr="00E35791">
        <w:trPr>
          <w:tblCellSpacing w:w="15" w:type="dxa"/>
        </w:trPr>
        <w:tc>
          <w:tcPr>
            <w:tcW w:w="2146" w:type="dxa"/>
            <w:gridSpan w:val="3"/>
            <w:tcBorders>
              <w:top w:val="single" w:sz="8" w:space="0" w:color="E6E6E6"/>
              <w:left w:val="single" w:sz="8" w:space="0" w:color="E6E6E6"/>
              <w:bottom w:val="single" w:sz="8" w:space="0" w:color="E6E6E6"/>
              <w:right w:val="single" w:sz="8" w:space="0" w:color="E6E6E6"/>
            </w:tcBorders>
            <w:vAlign w:val="center"/>
            <w:hideMark/>
          </w:tcPr>
          <w:p w14:paraId="33A74E57" w14:textId="77777777" w:rsidR="00E35791" w:rsidRDefault="00E35791">
            <w:pPr>
              <w:pStyle w:val="CustomBody"/>
            </w:pPr>
            <w:r>
              <w:lastRenderedPageBreak/>
              <w:t>Rural Health Association of Tennessee / TN AHEC</w:t>
            </w:r>
          </w:p>
        </w:tc>
        <w:tc>
          <w:tcPr>
            <w:tcW w:w="3289" w:type="dxa"/>
            <w:gridSpan w:val="4"/>
            <w:tcBorders>
              <w:top w:val="single" w:sz="8" w:space="0" w:color="E6E6E6"/>
              <w:left w:val="single" w:sz="8" w:space="0" w:color="E6E6E6"/>
              <w:bottom w:val="single" w:sz="8" w:space="0" w:color="E6E6E6"/>
              <w:right w:val="single" w:sz="8" w:space="0" w:color="E6E6E6"/>
            </w:tcBorders>
            <w:vAlign w:val="center"/>
            <w:hideMark/>
          </w:tcPr>
          <w:p w14:paraId="347540A3" w14:textId="77777777" w:rsidR="00E35791" w:rsidRDefault="00E35791">
            <w:pPr>
              <w:pStyle w:val="CustomBody"/>
            </w:pPr>
            <w:r>
              <w:t>Participation awards of $500 per year for AHEC Scholars</w:t>
            </w:r>
          </w:p>
        </w:tc>
        <w:tc>
          <w:tcPr>
            <w:tcW w:w="7339" w:type="dxa"/>
            <w:gridSpan w:val="2"/>
            <w:tcBorders>
              <w:top w:val="single" w:sz="8" w:space="0" w:color="E6E6E6"/>
              <w:left w:val="single" w:sz="8" w:space="0" w:color="E6E6E6"/>
              <w:bottom w:val="single" w:sz="8" w:space="0" w:color="E6E6E6"/>
              <w:right w:val="single" w:sz="8" w:space="0" w:color="E6E6E6"/>
            </w:tcBorders>
            <w:vAlign w:val="center"/>
            <w:hideMark/>
          </w:tcPr>
          <w:p w14:paraId="113D8FAC" w14:textId="77777777" w:rsidR="00E35791" w:rsidRDefault="00E35791">
            <w:pPr>
              <w:pStyle w:val="CustomBody"/>
            </w:pPr>
            <w:r>
              <w:t xml:space="preserve">Supports the Tennessee Area Health Education Centers </w:t>
            </w:r>
            <w:proofErr w:type="gramStart"/>
            <w:r>
              <w:t>scholars</w:t>
            </w:r>
            <w:proofErr w:type="gramEnd"/>
            <w:r>
              <w:t xml:space="preserve"> program and related training that prepares a culturally competent healthcare workforce for rural and underserved communities. Public materials show scholar stipends, rural and underserved training, and East, West, and Central Tennessee program centers coordinated with nonprofit health partners.</w:t>
            </w:r>
          </w:p>
        </w:tc>
      </w:tr>
      <w:tr w:rsidR="00E35791" w14:paraId="3544D0CC" w14:textId="77777777" w:rsidTr="00E35791">
        <w:trPr>
          <w:tblCellSpacing w:w="15" w:type="dxa"/>
        </w:trPr>
        <w:tc>
          <w:tcPr>
            <w:tcW w:w="2146" w:type="dxa"/>
            <w:gridSpan w:val="3"/>
            <w:tcBorders>
              <w:top w:val="single" w:sz="8" w:space="0" w:color="E6E6E6"/>
              <w:left w:val="single" w:sz="8" w:space="0" w:color="E6E6E6"/>
              <w:bottom w:val="single" w:sz="8" w:space="0" w:color="E6E6E6"/>
              <w:right w:val="single" w:sz="8" w:space="0" w:color="E6E6E6"/>
            </w:tcBorders>
            <w:vAlign w:val="center"/>
            <w:hideMark/>
          </w:tcPr>
          <w:p w14:paraId="35765968" w14:textId="77777777" w:rsidR="00E35791" w:rsidRDefault="00E35791">
            <w:pPr>
              <w:pStyle w:val="CustomBody"/>
            </w:pPr>
            <w:r>
              <w:t>Tennessee Independent Colleges and Universities Association</w:t>
            </w:r>
          </w:p>
        </w:tc>
        <w:tc>
          <w:tcPr>
            <w:tcW w:w="3289" w:type="dxa"/>
            <w:gridSpan w:val="4"/>
            <w:tcBorders>
              <w:top w:val="single" w:sz="8" w:space="0" w:color="E6E6E6"/>
              <w:left w:val="single" w:sz="8" w:space="0" w:color="E6E6E6"/>
              <w:bottom w:val="single" w:sz="8" w:space="0" w:color="E6E6E6"/>
              <w:right w:val="single" w:sz="8" w:space="0" w:color="E6E6E6"/>
            </w:tcBorders>
            <w:vAlign w:val="center"/>
            <w:hideMark/>
          </w:tcPr>
          <w:p w14:paraId="1850ABE6" w14:textId="77777777" w:rsidR="00E35791" w:rsidRDefault="00E35791">
            <w:pPr>
              <w:pStyle w:val="CustomBody"/>
            </w:pPr>
            <w:r>
              <w:t>$5,000 annually for up to 2 years per student</w:t>
            </w:r>
          </w:p>
        </w:tc>
        <w:tc>
          <w:tcPr>
            <w:tcW w:w="7339" w:type="dxa"/>
            <w:gridSpan w:val="2"/>
            <w:tcBorders>
              <w:top w:val="single" w:sz="8" w:space="0" w:color="E6E6E6"/>
              <w:left w:val="single" w:sz="8" w:space="0" w:color="E6E6E6"/>
              <w:bottom w:val="single" w:sz="8" w:space="0" w:color="E6E6E6"/>
              <w:right w:val="single" w:sz="8" w:space="0" w:color="E6E6E6"/>
            </w:tcBorders>
            <w:vAlign w:val="center"/>
            <w:hideMark/>
          </w:tcPr>
          <w:p w14:paraId="69DF441C" w14:textId="77777777" w:rsidR="00E35791" w:rsidRDefault="00E35791">
            <w:pPr>
              <w:pStyle w:val="CustomBody"/>
            </w:pPr>
            <w:r>
              <w:t>Administers the Hospital Alliance of Tennessee Nursing Scholarship for BSN and RN-to-BSN students at member institutions. The scholarship is designed to strengthen the pipeline into Tennessee nonprofit hospitals by supporting nursing students who may pursue service in nonprofit hospital settings after graduation and licensure.</w:t>
            </w:r>
          </w:p>
        </w:tc>
      </w:tr>
      <w:tr w:rsidR="00E35791" w14:paraId="0EA72A8C" w14:textId="77777777" w:rsidTr="00E35791">
        <w:trPr>
          <w:tblCellSpacing w:w="15" w:type="dxa"/>
        </w:trPr>
        <w:tc>
          <w:tcPr>
            <w:tcW w:w="2116" w:type="dxa"/>
            <w:gridSpan w:val="2"/>
            <w:tcBorders>
              <w:top w:val="single" w:sz="8" w:space="0" w:color="E6E6E6"/>
              <w:left w:val="single" w:sz="8" w:space="0" w:color="E6E6E6"/>
              <w:bottom w:val="single" w:sz="8" w:space="0" w:color="E6E6E6"/>
              <w:right w:val="single" w:sz="8" w:space="0" w:color="E6E6E6"/>
            </w:tcBorders>
            <w:vAlign w:val="center"/>
            <w:hideMark/>
          </w:tcPr>
          <w:p w14:paraId="0AD27C6B" w14:textId="77777777" w:rsidR="00E35791" w:rsidRDefault="00E35791">
            <w:pPr>
              <w:pStyle w:val="CustomBody"/>
            </w:pPr>
            <w:r>
              <w:t>Hospital Alliance of Tennessee</w:t>
            </w:r>
          </w:p>
        </w:tc>
        <w:tc>
          <w:tcPr>
            <w:tcW w:w="3289" w:type="dxa"/>
            <w:gridSpan w:val="4"/>
            <w:tcBorders>
              <w:top w:val="single" w:sz="8" w:space="0" w:color="E6E6E6"/>
              <w:left w:val="single" w:sz="8" w:space="0" w:color="E6E6E6"/>
              <w:bottom w:val="single" w:sz="8" w:space="0" w:color="E6E6E6"/>
              <w:right w:val="single" w:sz="8" w:space="0" w:color="E6E6E6"/>
            </w:tcBorders>
            <w:vAlign w:val="center"/>
            <w:hideMark/>
          </w:tcPr>
          <w:p w14:paraId="47FBBF94" w14:textId="77777777" w:rsidR="00E35791" w:rsidRDefault="00E35791">
            <w:pPr>
              <w:pStyle w:val="CustomBody"/>
            </w:pPr>
            <w:r>
              <w:t>Scholarship funding varies by cycle</w:t>
            </w:r>
          </w:p>
        </w:tc>
        <w:tc>
          <w:tcPr>
            <w:tcW w:w="7369" w:type="dxa"/>
            <w:gridSpan w:val="3"/>
            <w:tcBorders>
              <w:top w:val="single" w:sz="8" w:space="0" w:color="E6E6E6"/>
              <w:left w:val="single" w:sz="8" w:space="0" w:color="E6E6E6"/>
              <w:bottom w:val="single" w:sz="8" w:space="0" w:color="E6E6E6"/>
              <w:right w:val="single" w:sz="8" w:space="0" w:color="E6E6E6"/>
            </w:tcBorders>
            <w:vAlign w:val="center"/>
            <w:hideMark/>
          </w:tcPr>
          <w:p w14:paraId="1FF17F23" w14:textId="77777777" w:rsidR="00E35791" w:rsidRDefault="00E35791">
            <w:pPr>
              <w:pStyle w:val="CustomBody"/>
            </w:pPr>
            <w:r>
              <w:t>Nonprofit hospital membership organization that sponsors the HAT Nursing Scholarship program to support outstanding nursing students preparing to work in Tennessee nonprofit hospitals. The program directly ties scholarship support to workforce pipeline needs in hospital-based nursing careers.</w:t>
            </w:r>
          </w:p>
        </w:tc>
      </w:tr>
      <w:tr w:rsidR="00E35791" w14:paraId="66104220" w14:textId="77777777" w:rsidTr="00E35791">
        <w:trPr>
          <w:tblCellSpacing w:w="15" w:type="dxa"/>
        </w:trPr>
        <w:tc>
          <w:tcPr>
            <w:tcW w:w="2086" w:type="dxa"/>
            <w:tcBorders>
              <w:top w:val="single" w:sz="8" w:space="0" w:color="E6E6E6"/>
              <w:left w:val="single" w:sz="8" w:space="0" w:color="E6E6E6"/>
              <w:bottom w:val="single" w:sz="8" w:space="0" w:color="E6E6E6"/>
              <w:right w:val="single" w:sz="8" w:space="0" w:color="E6E6E6"/>
            </w:tcBorders>
            <w:vAlign w:val="center"/>
            <w:hideMark/>
          </w:tcPr>
          <w:p w14:paraId="41BC165C" w14:textId="77777777" w:rsidR="00E35791" w:rsidRDefault="00E35791">
            <w:pPr>
              <w:pStyle w:val="CustomBody"/>
            </w:pPr>
            <w:r>
              <w:t>Wings Cancer Foundation</w:t>
            </w:r>
          </w:p>
        </w:tc>
        <w:tc>
          <w:tcPr>
            <w:tcW w:w="3289" w:type="dxa"/>
            <w:gridSpan w:val="4"/>
            <w:tcBorders>
              <w:top w:val="single" w:sz="8" w:space="0" w:color="E6E6E6"/>
              <w:left w:val="single" w:sz="8" w:space="0" w:color="E6E6E6"/>
              <w:bottom w:val="single" w:sz="8" w:space="0" w:color="E6E6E6"/>
              <w:right w:val="single" w:sz="8" w:space="0" w:color="E6E6E6"/>
            </w:tcBorders>
            <w:vAlign w:val="center"/>
            <w:hideMark/>
          </w:tcPr>
          <w:p w14:paraId="67B28DA1" w14:textId="77777777" w:rsidR="00E35791" w:rsidRDefault="00E35791">
            <w:pPr>
              <w:pStyle w:val="CustomBody"/>
            </w:pPr>
            <w:r>
              <w:t>Program-specific giving; not publicly summarized in one source reviewed</w:t>
            </w:r>
          </w:p>
        </w:tc>
        <w:tc>
          <w:tcPr>
            <w:tcW w:w="7399" w:type="dxa"/>
            <w:gridSpan w:val="4"/>
            <w:tcBorders>
              <w:top w:val="single" w:sz="8" w:space="0" w:color="E6E6E6"/>
              <w:left w:val="single" w:sz="8" w:space="0" w:color="E6E6E6"/>
              <w:bottom w:val="single" w:sz="8" w:space="0" w:color="E6E6E6"/>
              <w:right w:val="single" w:sz="8" w:space="0" w:color="E6E6E6"/>
            </w:tcBorders>
            <w:vAlign w:val="center"/>
            <w:hideMark/>
          </w:tcPr>
          <w:p w14:paraId="47F03AE5" w14:textId="77777777" w:rsidR="00E35791" w:rsidRDefault="00E35791">
            <w:pPr>
              <w:pStyle w:val="CustomBody"/>
            </w:pPr>
            <w:r>
              <w:t>Memphis-area nonprofit that supports oncology-related education and training alongside patient assistance and research. Public descriptions indicate funding for the education and training of future oncologists and healthcare providers, making it a targeted though specialty-specific contributor to healthcare workforce development.</w:t>
            </w:r>
          </w:p>
        </w:tc>
      </w:tr>
      <w:tr w:rsidR="00E35791" w14:paraId="6A0A288D" w14:textId="77777777" w:rsidTr="00E35791">
        <w:trPr>
          <w:tblCellSpacing w:w="15" w:type="dxa"/>
        </w:trPr>
        <w:tc>
          <w:tcPr>
            <w:tcW w:w="2176" w:type="dxa"/>
            <w:gridSpan w:val="4"/>
            <w:tcBorders>
              <w:top w:val="single" w:sz="8" w:space="0" w:color="E6E6E6"/>
              <w:left w:val="single" w:sz="8" w:space="0" w:color="E6E6E6"/>
              <w:bottom w:val="single" w:sz="8" w:space="0" w:color="E6E6E6"/>
              <w:right w:val="single" w:sz="8" w:space="0" w:color="E6E6E6"/>
            </w:tcBorders>
            <w:vAlign w:val="center"/>
            <w:hideMark/>
          </w:tcPr>
          <w:p w14:paraId="35EFADC9" w14:textId="77777777" w:rsidR="00E35791" w:rsidRDefault="00E35791">
            <w:pPr>
              <w:pStyle w:val="CustomBody"/>
            </w:pPr>
            <w:r>
              <w:t>Mountain People’s Health Councils</w:t>
            </w:r>
          </w:p>
        </w:tc>
        <w:tc>
          <w:tcPr>
            <w:tcW w:w="3289" w:type="dxa"/>
            <w:gridSpan w:val="4"/>
            <w:tcBorders>
              <w:top w:val="single" w:sz="8" w:space="0" w:color="E6E6E6"/>
              <w:left w:val="single" w:sz="8" w:space="0" w:color="E6E6E6"/>
              <w:bottom w:val="single" w:sz="8" w:space="0" w:color="E6E6E6"/>
              <w:right w:val="single" w:sz="8" w:space="0" w:color="E6E6E6"/>
            </w:tcBorders>
            <w:vAlign w:val="center"/>
            <w:hideMark/>
          </w:tcPr>
          <w:p w14:paraId="46EAC173" w14:textId="77777777" w:rsidR="00E35791" w:rsidRDefault="00E35791">
            <w:pPr>
              <w:pStyle w:val="CustomBody"/>
            </w:pPr>
            <w:r>
              <w:t>Received state rural workforce grant support; own annual giving not summarized</w:t>
            </w:r>
          </w:p>
        </w:tc>
        <w:tc>
          <w:tcPr>
            <w:tcW w:w="7309" w:type="dxa"/>
            <w:tcBorders>
              <w:top w:val="single" w:sz="8" w:space="0" w:color="E6E6E6"/>
              <w:left w:val="single" w:sz="8" w:space="0" w:color="E6E6E6"/>
              <w:bottom w:val="single" w:sz="8" w:space="0" w:color="E6E6E6"/>
              <w:right w:val="single" w:sz="8" w:space="0" w:color="E6E6E6"/>
            </w:tcBorders>
            <w:vAlign w:val="center"/>
            <w:hideMark/>
          </w:tcPr>
          <w:p w14:paraId="370C32EB" w14:textId="77777777" w:rsidR="00E35791" w:rsidRDefault="00E35791">
            <w:pPr>
              <w:pStyle w:val="CustomBody"/>
            </w:pPr>
            <w:r>
              <w:t>Scott County nonprofit health organization that is a documented recipient in Tennessee’s Rural Healthcare Initiatives program. Its participation reflects nonprofit-led healthcare workforce development through training expansion and support services in rural Appalachian Tennessee.</w:t>
            </w:r>
          </w:p>
        </w:tc>
      </w:tr>
    </w:tbl>
    <w:p w14:paraId="64E2A997" w14:textId="77777777" w:rsidR="00093BCE" w:rsidRPr="00093BCE" w:rsidRDefault="00093BCE" w:rsidP="00064F29">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sectPr w:rsidR="00093BCE" w:rsidRPr="00093BCE" w:rsidSect="00CB1D26">
      <w:foot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10018" w14:textId="77777777" w:rsidR="00796531" w:rsidRDefault="00796531" w:rsidP="004E6620">
      <w:pPr>
        <w:spacing w:after="0" w:line="240" w:lineRule="auto"/>
      </w:pPr>
      <w:r>
        <w:separator/>
      </w:r>
    </w:p>
  </w:endnote>
  <w:endnote w:type="continuationSeparator" w:id="0">
    <w:p w14:paraId="11825AD3" w14:textId="77777777" w:rsidR="00796531" w:rsidRDefault="00796531" w:rsidP="004E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854634"/>
      <w:docPartObj>
        <w:docPartGallery w:val="Page Numbers (Bottom of Page)"/>
        <w:docPartUnique/>
      </w:docPartObj>
    </w:sdtPr>
    <w:sdtContent>
      <w:sdt>
        <w:sdtPr>
          <w:id w:val="-1769616900"/>
          <w:docPartObj>
            <w:docPartGallery w:val="Page Numbers (Top of Page)"/>
            <w:docPartUnique/>
          </w:docPartObj>
        </w:sdtPr>
        <w:sdtContent>
          <w:p w14:paraId="3B082F0C" w14:textId="0F0883C6" w:rsidR="004E6620" w:rsidRDefault="004E6620">
            <w:pPr>
              <w:pStyle w:val="Footer"/>
              <w:jc w:val="right"/>
            </w:pPr>
            <w:r w:rsidRPr="004E6620">
              <w:t xml:space="preserve">Page </w:t>
            </w:r>
            <w:r w:rsidRPr="004E6620">
              <w:fldChar w:fldCharType="begin"/>
            </w:r>
            <w:r w:rsidRPr="004E6620">
              <w:instrText xml:space="preserve"> PAGE </w:instrText>
            </w:r>
            <w:r w:rsidRPr="004E6620">
              <w:fldChar w:fldCharType="separate"/>
            </w:r>
            <w:r w:rsidRPr="004E6620">
              <w:rPr>
                <w:noProof/>
              </w:rPr>
              <w:t>2</w:t>
            </w:r>
            <w:r w:rsidRPr="004E6620">
              <w:fldChar w:fldCharType="end"/>
            </w:r>
            <w:r w:rsidRPr="004E6620">
              <w:t xml:space="preserve"> of </w:t>
            </w:r>
            <w:fldSimple w:instr=" NUMPAGES  ">
              <w:r w:rsidRPr="004E6620">
                <w:rPr>
                  <w:noProof/>
                </w:rPr>
                <w:t>2</w:t>
              </w:r>
            </w:fldSimple>
          </w:p>
        </w:sdtContent>
      </w:sdt>
    </w:sdtContent>
  </w:sdt>
  <w:p w14:paraId="37938393" w14:textId="77777777" w:rsidR="004E6620" w:rsidRDefault="004E6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83F94" w14:textId="77777777" w:rsidR="00796531" w:rsidRDefault="00796531" w:rsidP="004E6620">
      <w:pPr>
        <w:spacing w:after="0" w:line="240" w:lineRule="auto"/>
      </w:pPr>
      <w:r>
        <w:separator/>
      </w:r>
    </w:p>
  </w:footnote>
  <w:footnote w:type="continuationSeparator" w:id="0">
    <w:p w14:paraId="2AA83DA1" w14:textId="77777777" w:rsidR="00796531" w:rsidRDefault="00796531" w:rsidP="004E66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03D6D"/>
    <w:multiLevelType w:val="multilevel"/>
    <w:tmpl w:val="F5BCB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155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78"/>
    <w:rsid w:val="000122E1"/>
    <w:rsid w:val="00014BF9"/>
    <w:rsid w:val="000154F2"/>
    <w:rsid w:val="000230DB"/>
    <w:rsid w:val="000340C1"/>
    <w:rsid w:val="000408C5"/>
    <w:rsid w:val="0004472C"/>
    <w:rsid w:val="00057984"/>
    <w:rsid w:val="0006011E"/>
    <w:rsid w:val="00062780"/>
    <w:rsid w:val="00064F29"/>
    <w:rsid w:val="000721DC"/>
    <w:rsid w:val="00083AFE"/>
    <w:rsid w:val="00093BCE"/>
    <w:rsid w:val="000A2C99"/>
    <w:rsid w:val="000D7FCB"/>
    <w:rsid w:val="000E3DED"/>
    <w:rsid w:val="000E42F8"/>
    <w:rsid w:val="0011354D"/>
    <w:rsid w:val="00114C45"/>
    <w:rsid w:val="00116E51"/>
    <w:rsid w:val="0011701A"/>
    <w:rsid w:val="00122138"/>
    <w:rsid w:val="0013174B"/>
    <w:rsid w:val="00136382"/>
    <w:rsid w:val="00142661"/>
    <w:rsid w:val="00183C6B"/>
    <w:rsid w:val="001C5666"/>
    <w:rsid w:val="001E225C"/>
    <w:rsid w:val="001E694F"/>
    <w:rsid w:val="00201D0B"/>
    <w:rsid w:val="002338BC"/>
    <w:rsid w:val="0024077F"/>
    <w:rsid w:val="002513F1"/>
    <w:rsid w:val="002663BD"/>
    <w:rsid w:val="00293422"/>
    <w:rsid w:val="002974D3"/>
    <w:rsid w:val="002B5124"/>
    <w:rsid w:val="002C22F6"/>
    <w:rsid w:val="002E5020"/>
    <w:rsid w:val="0030072D"/>
    <w:rsid w:val="00303713"/>
    <w:rsid w:val="00303A9F"/>
    <w:rsid w:val="00306087"/>
    <w:rsid w:val="00306B1B"/>
    <w:rsid w:val="00311120"/>
    <w:rsid w:val="003170A5"/>
    <w:rsid w:val="0032786E"/>
    <w:rsid w:val="003454A0"/>
    <w:rsid w:val="0035048A"/>
    <w:rsid w:val="0036240D"/>
    <w:rsid w:val="003835CB"/>
    <w:rsid w:val="00385759"/>
    <w:rsid w:val="003B1EDE"/>
    <w:rsid w:val="003D1AE6"/>
    <w:rsid w:val="003D488D"/>
    <w:rsid w:val="003F3EDF"/>
    <w:rsid w:val="00403CBD"/>
    <w:rsid w:val="00410F04"/>
    <w:rsid w:val="00414C55"/>
    <w:rsid w:val="00440CFE"/>
    <w:rsid w:val="004456C6"/>
    <w:rsid w:val="0044610D"/>
    <w:rsid w:val="004505D7"/>
    <w:rsid w:val="00466A6D"/>
    <w:rsid w:val="00470145"/>
    <w:rsid w:val="00470E16"/>
    <w:rsid w:val="00472512"/>
    <w:rsid w:val="004B2793"/>
    <w:rsid w:val="004D5F10"/>
    <w:rsid w:val="004E6620"/>
    <w:rsid w:val="00504996"/>
    <w:rsid w:val="00520052"/>
    <w:rsid w:val="00555358"/>
    <w:rsid w:val="005753C7"/>
    <w:rsid w:val="00581EA3"/>
    <w:rsid w:val="00592D35"/>
    <w:rsid w:val="005A11C2"/>
    <w:rsid w:val="005B4627"/>
    <w:rsid w:val="005E2C1E"/>
    <w:rsid w:val="00601392"/>
    <w:rsid w:val="006034CB"/>
    <w:rsid w:val="00606A20"/>
    <w:rsid w:val="006100ED"/>
    <w:rsid w:val="006138A3"/>
    <w:rsid w:val="0062610F"/>
    <w:rsid w:val="006305D7"/>
    <w:rsid w:val="00637A7F"/>
    <w:rsid w:val="00646036"/>
    <w:rsid w:val="006A451C"/>
    <w:rsid w:val="006B2C9F"/>
    <w:rsid w:val="006D44E3"/>
    <w:rsid w:val="006D5CA6"/>
    <w:rsid w:val="006E2C6C"/>
    <w:rsid w:val="006F2CDC"/>
    <w:rsid w:val="00710F2F"/>
    <w:rsid w:val="00721C9E"/>
    <w:rsid w:val="00764427"/>
    <w:rsid w:val="0077049A"/>
    <w:rsid w:val="007870E2"/>
    <w:rsid w:val="00793402"/>
    <w:rsid w:val="00795592"/>
    <w:rsid w:val="00795D7D"/>
    <w:rsid w:val="00796531"/>
    <w:rsid w:val="007C0BE5"/>
    <w:rsid w:val="007C52B1"/>
    <w:rsid w:val="007D1D59"/>
    <w:rsid w:val="007D5579"/>
    <w:rsid w:val="007E2720"/>
    <w:rsid w:val="007E6CAA"/>
    <w:rsid w:val="007F3ECA"/>
    <w:rsid w:val="00815101"/>
    <w:rsid w:val="00846A37"/>
    <w:rsid w:val="00881A3E"/>
    <w:rsid w:val="00883CCB"/>
    <w:rsid w:val="00894B80"/>
    <w:rsid w:val="008A7543"/>
    <w:rsid w:val="008C6FC1"/>
    <w:rsid w:val="0090275D"/>
    <w:rsid w:val="00904476"/>
    <w:rsid w:val="00911CE5"/>
    <w:rsid w:val="00914D45"/>
    <w:rsid w:val="00922500"/>
    <w:rsid w:val="009246F4"/>
    <w:rsid w:val="00942859"/>
    <w:rsid w:val="00945880"/>
    <w:rsid w:val="0096017E"/>
    <w:rsid w:val="009611F2"/>
    <w:rsid w:val="009846BF"/>
    <w:rsid w:val="00990BC0"/>
    <w:rsid w:val="00995B2E"/>
    <w:rsid w:val="009A4F80"/>
    <w:rsid w:val="009C2696"/>
    <w:rsid w:val="009C37D4"/>
    <w:rsid w:val="009C48C4"/>
    <w:rsid w:val="009D0C9F"/>
    <w:rsid w:val="009D55B8"/>
    <w:rsid w:val="009E185C"/>
    <w:rsid w:val="009E2017"/>
    <w:rsid w:val="009E3A8C"/>
    <w:rsid w:val="009F7D9A"/>
    <w:rsid w:val="00A2174E"/>
    <w:rsid w:val="00A2724D"/>
    <w:rsid w:val="00A424FD"/>
    <w:rsid w:val="00A42F0F"/>
    <w:rsid w:val="00A51886"/>
    <w:rsid w:val="00A72D26"/>
    <w:rsid w:val="00A81FB2"/>
    <w:rsid w:val="00A90789"/>
    <w:rsid w:val="00A9167C"/>
    <w:rsid w:val="00AB420B"/>
    <w:rsid w:val="00AB614C"/>
    <w:rsid w:val="00AD6114"/>
    <w:rsid w:val="00AD727F"/>
    <w:rsid w:val="00AD79E9"/>
    <w:rsid w:val="00AE06AC"/>
    <w:rsid w:val="00AE3DD9"/>
    <w:rsid w:val="00AE416E"/>
    <w:rsid w:val="00B05220"/>
    <w:rsid w:val="00B147B8"/>
    <w:rsid w:val="00B24E09"/>
    <w:rsid w:val="00B32B8A"/>
    <w:rsid w:val="00B3515E"/>
    <w:rsid w:val="00B406E9"/>
    <w:rsid w:val="00B4127E"/>
    <w:rsid w:val="00B475D1"/>
    <w:rsid w:val="00B57E94"/>
    <w:rsid w:val="00B71496"/>
    <w:rsid w:val="00B7611C"/>
    <w:rsid w:val="00B77745"/>
    <w:rsid w:val="00B81DAA"/>
    <w:rsid w:val="00B9491F"/>
    <w:rsid w:val="00BA0676"/>
    <w:rsid w:val="00BA08B3"/>
    <w:rsid w:val="00BD44CD"/>
    <w:rsid w:val="00BE1F0D"/>
    <w:rsid w:val="00C033C4"/>
    <w:rsid w:val="00C16B34"/>
    <w:rsid w:val="00C2101A"/>
    <w:rsid w:val="00C25823"/>
    <w:rsid w:val="00C372D2"/>
    <w:rsid w:val="00C515F8"/>
    <w:rsid w:val="00C63666"/>
    <w:rsid w:val="00C67DAE"/>
    <w:rsid w:val="00CB1D26"/>
    <w:rsid w:val="00CD5CCA"/>
    <w:rsid w:val="00CE6D78"/>
    <w:rsid w:val="00D02592"/>
    <w:rsid w:val="00D11C6A"/>
    <w:rsid w:val="00D32396"/>
    <w:rsid w:val="00D432C9"/>
    <w:rsid w:val="00D501B5"/>
    <w:rsid w:val="00D64F79"/>
    <w:rsid w:val="00D728DE"/>
    <w:rsid w:val="00DA2B8E"/>
    <w:rsid w:val="00DD118F"/>
    <w:rsid w:val="00DD3C4F"/>
    <w:rsid w:val="00E07C71"/>
    <w:rsid w:val="00E35791"/>
    <w:rsid w:val="00E44621"/>
    <w:rsid w:val="00E54060"/>
    <w:rsid w:val="00E64607"/>
    <w:rsid w:val="00E7305F"/>
    <w:rsid w:val="00E84ED0"/>
    <w:rsid w:val="00EA2B8A"/>
    <w:rsid w:val="00EA35EC"/>
    <w:rsid w:val="00EB1C6A"/>
    <w:rsid w:val="00EB5A91"/>
    <w:rsid w:val="00EC5FF4"/>
    <w:rsid w:val="00ED05F1"/>
    <w:rsid w:val="00F566C4"/>
    <w:rsid w:val="00F66A81"/>
    <w:rsid w:val="00F77D42"/>
    <w:rsid w:val="00F86CCF"/>
    <w:rsid w:val="00FA3D49"/>
    <w:rsid w:val="00FB2368"/>
    <w:rsid w:val="00FB6D3A"/>
    <w:rsid w:val="00FD3A34"/>
    <w:rsid w:val="00FE7FE4"/>
    <w:rsid w:val="00FF7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1E355"/>
  <w15:chartTrackingRefBased/>
  <w15:docId w15:val="{028AD825-C4AA-4851-B209-B1DDAE72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B8A"/>
  </w:style>
  <w:style w:type="paragraph" w:styleId="Heading1">
    <w:name w:val="heading 1"/>
    <w:basedOn w:val="Normal"/>
    <w:next w:val="Normal"/>
    <w:link w:val="Heading1Char"/>
    <w:uiPriority w:val="9"/>
    <w:qFormat/>
    <w:rsid w:val="00CE6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D78"/>
    <w:rPr>
      <w:rFonts w:eastAsiaTheme="majorEastAsia" w:cstheme="majorBidi"/>
      <w:color w:val="272727" w:themeColor="text1" w:themeTint="D8"/>
    </w:rPr>
  </w:style>
  <w:style w:type="paragraph" w:styleId="Title">
    <w:name w:val="Title"/>
    <w:basedOn w:val="Normal"/>
    <w:next w:val="Normal"/>
    <w:link w:val="TitleChar"/>
    <w:uiPriority w:val="10"/>
    <w:qFormat/>
    <w:rsid w:val="00CE6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D78"/>
    <w:pPr>
      <w:spacing w:before="160"/>
      <w:jc w:val="center"/>
    </w:pPr>
    <w:rPr>
      <w:i/>
      <w:iCs/>
      <w:color w:val="404040" w:themeColor="text1" w:themeTint="BF"/>
    </w:rPr>
  </w:style>
  <w:style w:type="character" w:customStyle="1" w:styleId="QuoteChar">
    <w:name w:val="Quote Char"/>
    <w:basedOn w:val="DefaultParagraphFont"/>
    <w:link w:val="Quote"/>
    <w:uiPriority w:val="29"/>
    <w:rsid w:val="00CE6D78"/>
    <w:rPr>
      <w:i/>
      <w:iCs/>
      <w:color w:val="404040" w:themeColor="text1" w:themeTint="BF"/>
    </w:rPr>
  </w:style>
  <w:style w:type="paragraph" w:styleId="ListParagraph">
    <w:name w:val="List Paragraph"/>
    <w:basedOn w:val="Normal"/>
    <w:uiPriority w:val="34"/>
    <w:qFormat/>
    <w:rsid w:val="00CE6D78"/>
    <w:pPr>
      <w:ind w:left="720"/>
      <w:contextualSpacing/>
    </w:pPr>
  </w:style>
  <w:style w:type="character" w:styleId="IntenseEmphasis">
    <w:name w:val="Intense Emphasis"/>
    <w:basedOn w:val="DefaultParagraphFont"/>
    <w:uiPriority w:val="21"/>
    <w:qFormat/>
    <w:rsid w:val="00CE6D78"/>
    <w:rPr>
      <w:i/>
      <w:iCs/>
      <w:color w:val="0F4761" w:themeColor="accent1" w:themeShade="BF"/>
    </w:rPr>
  </w:style>
  <w:style w:type="paragraph" w:styleId="IntenseQuote">
    <w:name w:val="Intense Quote"/>
    <w:basedOn w:val="Normal"/>
    <w:next w:val="Normal"/>
    <w:link w:val="IntenseQuoteChar"/>
    <w:uiPriority w:val="30"/>
    <w:qFormat/>
    <w:rsid w:val="00CE6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D78"/>
    <w:rPr>
      <w:i/>
      <w:iCs/>
      <w:color w:val="0F4761" w:themeColor="accent1" w:themeShade="BF"/>
    </w:rPr>
  </w:style>
  <w:style w:type="character" w:styleId="IntenseReference">
    <w:name w:val="Intense Reference"/>
    <w:basedOn w:val="DefaultParagraphFont"/>
    <w:uiPriority w:val="32"/>
    <w:qFormat/>
    <w:rsid w:val="00CE6D78"/>
    <w:rPr>
      <w:b/>
      <w:bCs/>
      <w:smallCaps/>
      <w:color w:val="0F4761" w:themeColor="accent1" w:themeShade="BF"/>
      <w:spacing w:val="5"/>
    </w:rPr>
  </w:style>
  <w:style w:type="character" w:styleId="Hyperlink">
    <w:name w:val="Hyperlink"/>
    <w:basedOn w:val="DefaultParagraphFont"/>
    <w:uiPriority w:val="99"/>
    <w:unhideWhenUsed/>
    <w:rsid w:val="00CE6D78"/>
    <w:rPr>
      <w:color w:val="467886" w:themeColor="hyperlink"/>
      <w:u w:val="single"/>
    </w:rPr>
  </w:style>
  <w:style w:type="character" w:styleId="UnresolvedMention">
    <w:name w:val="Unresolved Mention"/>
    <w:basedOn w:val="DefaultParagraphFont"/>
    <w:uiPriority w:val="99"/>
    <w:semiHidden/>
    <w:unhideWhenUsed/>
    <w:rsid w:val="00CE6D78"/>
    <w:rPr>
      <w:color w:val="605E5C"/>
      <w:shd w:val="clear" w:color="auto" w:fill="E1DFDD"/>
    </w:rPr>
  </w:style>
  <w:style w:type="table" w:styleId="TableGrid">
    <w:name w:val="Table Grid"/>
    <w:basedOn w:val="TableNormal"/>
    <w:uiPriority w:val="39"/>
    <w:rsid w:val="00012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stomTitle">
    <w:name w:val="CustomTitle"/>
    <w:rsid w:val="000230DB"/>
    <w:rPr>
      <w:b/>
      <w:sz w:val="32"/>
    </w:rPr>
  </w:style>
  <w:style w:type="paragraph" w:customStyle="1" w:styleId="CustomBody">
    <w:name w:val="CustomBody"/>
    <w:rsid w:val="000230DB"/>
    <w:rPr>
      <w:sz w:val="20"/>
    </w:rPr>
  </w:style>
  <w:style w:type="character" w:styleId="Strong">
    <w:name w:val="Strong"/>
    <w:basedOn w:val="DefaultParagraphFont"/>
    <w:uiPriority w:val="22"/>
    <w:qFormat/>
    <w:rsid w:val="00DD118F"/>
    <w:rPr>
      <w:b/>
      <w:bCs/>
    </w:rPr>
  </w:style>
  <w:style w:type="paragraph" w:styleId="Header">
    <w:name w:val="header"/>
    <w:basedOn w:val="Normal"/>
    <w:link w:val="HeaderChar"/>
    <w:uiPriority w:val="99"/>
    <w:unhideWhenUsed/>
    <w:rsid w:val="004E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20"/>
  </w:style>
  <w:style w:type="paragraph" w:styleId="Footer">
    <w:name w:val="footer"/>
    <w:basedOn w:val="Normal"/>
    <w:link w:val="FooterChar"/>
    <w:uiPriority w:val="99"/>
    <w:unhideWhenUsed/>
    <w:rsid w:val="004E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20"/>
  </w:style>
  <w:style w:type="character" w:styleId="Emphasis">
    <w:name w:val="Emphasis"/>
    <w:basedOn w:val="DefaultParagraphFont"/>
    <w:uiPriority w:val="20"/>
    <w:qFormat/>
    <w:rsid w:val="002974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hilanthropynewsdigest.org/news/kresge-awards-18.6-million-in-climate-health-and-equity-grants"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communitydevelopmentgrants.info/Grant-Details/gid/33096" TargetMode="External"/><Relationship Id="rId4" Type="http://schemas.openxmlformats.org/officeDocument/2006/relationships/settings" Target="settings.xml"/><Relationship Id="rId9" Type="http://schemas.openxmlformats.org/officeDocument/2006/relationships/hyperlink" Target="https://www.tgci.com/funding-sources/all/to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D8E2D6DE4FD148AF2D4530E7053147" ma:contentTypeVersion="14" ma:contentTypeDescription="Create a new document." ma:contentTypeScope="" ma:versionID="68ce72bb9d9c42f841f7747796abec9d">
  <xsd:schema xmlns:xsd="http://www.w3.org/2001/XMLSchema" xmlns:xs="http://www.w3.org/2001/XMLSchema" xmlns:p="http://schemas.microsoft.com/office/2006/metadata/properties" xmlns:ns2="6329b6f6-4976-46cc-819b-4dc506cfc878" xmlns:ns3="8aaea2c9-7862-49bd-b0ef-d2e427abee9f" targetNamespace="http://schemas.microsoft.com/office/2006/metadata/properties" ma:root="true" ma:fieldsID="8af173590287c70a6f6c46977731fac8" ns2:_="" ns3:_="">
    <xsd:import namespace="6329b6f6-4976-46cc-819b-4dc506cfc878"/>
    <xsd:import namespace="8aaea2c9-7862-49bd-b0ef-d2e427abee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9b6f6-4976-46cc-819b-4dc506cfc87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ea2c9-7862-49bd-b0ef-d2e427abee9f"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317E31-56DB-4F3E-A7E4-973C3385B86F}">
  <ds:schemaRefs>
    <ds:schemaRef ds:uri="http://schemas.openxmlformats.org/officeDocument/2006/bibliography"/>
  </ds:schemaRefs>
</ds:datastoreItem>
</file>

<file path=customXml/itemProps2.xml><?xml version="1.0" encoding="utf-8"?>
<ds:datastoreItem xmlns:ds="http://schemas.openxmlformats.org/officeDocument/2006/customXml" ds:itemID="{DA92D96A-B215-4225-903E-0145620F06E1}"/>
</file>

<file path=customXml/itemProps3.xml><?xml version="1.0" encoding="utf-8"?>
<ds:datastoreItem xmlns:ds="http://schemas.openxmlformats.org/officeDocument/2006/customXml" ds:itemID="{934FF2FB-C907-459C-9E05-D74E428D2715}"/>
</file>

<file path=customXml/itemProps4.xml><?xml version="1.0" encoding="utf-8"?>
<ds:datastoreItem xmlns:ds="http://schemas.openxmlformats.org/officeDocument/2006/customXml" ds:itemID="{D92CB281-32BD-4F38-93D3-F8A64DB04CF7}"/>
</file>

<file path=docProps/app.xml><?xml version="1.0" encoding="utf-8"?>
<Properties xmlns="http://schemas.openxmlformats.org/officeDocument/2006/extended-properties" xmlns:vt="http://schemas.openxmlformats.org/officeDocument/2006/docPropsVTypes">
  <Template>Normal.dotm</Template>
  <TotalTime>145</TotalTime>
  <Pages>8</Pages>
  <Words>1689</Words>
  <Characters>11744</Characters>
  <Application>Microsoft Office Word</Application>
  <DocSecurity>0</DocSecurity>
  <Lines>510</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Varner</dc:creator>
  <cp:keywords/>
  <dc:description/>
  <cp:lastModifiedBy>Rex Varner</cp:lastModifiedBy>
  <cp:revision>32</cp:revision>
  <dcterms:created xsi:type="dcterms:W3CDTF">2026-05-28T16:48:00Z</dcterms:created>
  <dcterms:modified xsi:type="dcterms:W3CDTF">2026-06-01T15:47:00Z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0x0101006FD8E2D6DE4FD148AF2D4530E7053147</vt:lpwstr>
  </property>
</Properties>
</file>